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5-91-152/2026</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заведующего Муниципальным бюджетным дошкольным образовательным наименование организации адрес» - фио, паспортные данные, гражданки Российской Федерации, паспортные данные, адрес, 227,  </w:t>
      </w:r>
    </w:p>
    <w:p w:rsidR="00A77B3E">
      <w:r>
        <w:t xml:space="preserve">привлекаемого к административной ответственности по  ст. 15.14 КоАП РФ,  </w:t>
      </w:r>
    </w:p>
    <w:p w:rsidR="00A77B3E">
      <w:r>
        <w:tab/>
        <w:tab/>
        <w:tab/>
        <w:t xml:space="preserve">                                                                   </w:t>
      </w:r>
    </w:p>
    <w:p w:rsidR="00A77B3E">
      <w:r>
        <w:t>УСТАНОВИЛ:</w:t>
      </w:r>
    </w:p>
    <w:p w:rsidR="00A77B3E">
      <w:r>
        <w:t xml:space="preserve"> </w:t>
      </w:r>
    </w:p>
    <w:p w:rsidR="00A77B3E">
      <w:r>
        <w:t xml:space="preserve">фио </w:t>
        <w:tab/>
        <w:t>совершила  административное правонарушение, предусмотренное ст. 15.14 КоАП РФ – 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при следующих обстоятельствах.</w:t>
      </w:r>
    </w:p>
    <w:p w:rsidR="00A77B3E">
      <w:r>
        <w:t>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адрес адрес, Регламентом Контрольно-счетной палаты адрес адрес, пунктом 2.1. плана работы Контрольно-счетной палаты адрес адрес на дата, программой контрольного мероприятия, поручением Контрольно-счетной палаты адрес адрес на проведение контрольного мероприятия от дата № 02-08/01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дошкольном образовательном наименование организации адрес» за дата.</w:t>
      </w:r>
    </w:p>
    <w:p w:rsidR="00A77B3E">
      <w:r>
        <w:t>Составлен Акт о результатах проведенного контрольного мероприятия № 02-10/01 от дата.</w:t>
      </w:r>
    </w:p>
    <w:p w:rsidR="00A77B3E">
      <w:r>
        <w:t>Установлено, что Муниципальным бюджетным дошкольным образовательным наименование организации адрес» (далее – МБДОУ адрес № 35) были направлены средства на выплаты, не предусмотренные планом финансово-хозяйственной деятельности на дата и плановый период 2025 и дата, что привело к нецелевому использованию средств субсидии из бюджета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в дата.</w:t>
      </w:r>
    </w:p>
    <w:p w:rsidR="00A77B3E">
      <w:r>
        <w:t>В соответствии с приказом Минфина России от дата № 186н «О требованиях к составлению и утверждению плана финансово-хозяйственной деятельности государственного (муниципального) учреждения» (далее – Приказ 186н) план финансово-хозяйственной деятельности (далее – план ФХД) должен составляться на основании обоснования (расчетов) плановых поступлений и выплат.</w:t>
      </w:r>
    </w:p>
    <w:p w:rsidR="00A77B3E">
      <w: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A77B3E">
      <w:r>
        <w:t xml:space="preserve">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 </w:t>
      </w:r>
    </w:p>
    <w:p w:rsidR="00A77B3E">
      <w:r>
        <w:t>Приказом МКУ «Управление образования Администрации адрес» от дата № 316 «Об утверждении Порядка составления и утверждения плана финансово-хозяйственной деятельности муниципальных бюджетных учреждений, в отношении которых функции и полномочия учредителя осуществляет МКУ «Управление образования Администрации адрес», утвержден Порядок составления и утверждения плана финансово - хозяйственной деятельности муниципальных бюджетных учреждений (далее – Порядок 316).</w:t>
      </w:r>
    </w:p>
    <w:p w:rsidR="00A77B3E">
      <w:r>
        <w:t>Пунктом 7 Порядка 316 установлено, что при составлении плана ФХД (внесении изменений в него) устанавливается (уточняется) плановый объем поступлений и выплат денежных средств.</w:t>
      </w:r>
    </w:p>
    <w:p w:rsidR="00A77B3E">
      <w:r>
        <w:t>Пунктом 10 Порядка 316 предусмотрено, что изменение показателей плана ФХД в течение текущего финансового года должно осуществляться в связи с:</w:t>
      </w:r>
    </w:p>
    <w:p w:rsidR="00A77B3E">
      <w: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A77B3E">
      <w:r>
        <w:t>б) изменением объемов планируемых поступлений, а также объемов и (или) направлений выплат, в том числе в связи с:</w:t>
      </w:r>
    </w:p>
    <w:p w:rsidR="00A77B3E">
      <w:r>
        <w:t>-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A77B3E">
      <w:r>
        <w:t>- изменением объема услуг (работ), предоставляемых за плату;</w:t>
      </w:r>
    </w:p>
    <w:p w:rsidR="00A77B3E">
      <w:r>
        <w:t>- изменением объемов безвозмездных поступлений от юридических и физических лиц;</w:t>
      </w:r>
    </w:p>
    <w:p w:rsidR="00A77B3E">
      <w:r>
        <w:t>- поступлением средств дебиторской задолженности прошлых лет, не включенных в показатели плана ФХД при его составлении;</w:t>
      </w:r>
    </w:p>
    <w:p w:rsidR="00A77B3E">
      <w:r>
        <w:t>- увеличением выплат по неиспользованным обязательствам прошлых лет, не включенных в показатели плана ФХД при его составлении;</w:t>
      </w:r>
    </w:p>
    <w:p w:rsidR="00A77B3E">
      <w:r>
        <w:t>в) проведением реорганизации учреждения.</w:t>
      </w:r>
    </w:p>
    <w:p w:rsidR="00A77B3E">
      <w:r>
        <w:t>Внесение изменений в показатели плана ФХД по поступлениям и (или) по выплатам формируется путем внесения изменений в соответствующие обоснования (расчеты) плановых показателей поступлений и выплат, сформированных при составлении плана ФХД (пункт 12 Порядка 316).</w:t>
      </w:r>
    </w:p>
    <w:p w:rsidR="00A77B3E">
      <w:r>
        <w:t>Постановлением Администрации адрес от дата                        № 3691 утвержден Порядок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выполнения муниципального  задания, вступивший в силу с дата (с учетом изменений, утвержденных постановлением  Администрации адрес от дата № 3727).</w:t>
      </w:r>
    </w:p>
    <w:p w:rsidR="00A77B3E">
      <w:r>
        <w:t>Пунктом 3.22 Порядка 3691 (с учетом изменений, утвержденных постановлением  Администрации адрес от дата № 3727) установлено, что предоставление муниципальному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в соответствии с типовой формой согласно приложению 5 к Порядку, заключаемого учредителем с муниципальным бюджетным или автономным учреждением по согласованию с Финансовым управлением в срок не позднее 15 рабочих дней со дня утверждения и доведения до главных распорядителей бюджетных средств предельных объемов лимитов бюджетных обязательств. Соглашение определяет права, обязанности и ответственность сторон, в том числе объем и график перечисления субсидии в течение финансового года.</w:t>
      </w:r>
    </w:p>
    <w:p w:rsidR="00A77B3E">
      <w:r>
        <w:t>Между МКУ «Управление образования Администрации адрес» и МБДОУ адрес № 35 заключено Соглашение от дата № 1 о предоставлении субсидии из бюджета муниципального образования адрес Крым муниципальному бюджетному или автономному учреждению муниципального образования адрес Крым на финансовое обеспечение выполнения муниципального задания на оказание муниципальных услуг (выполнение работ) (далее – Соглашение от дата № 1).</w:t>
      </w:r>
    </w:p>
    <w:p w:rsidR="00A77B3E">
      <w:r>
        <w:t>Пунктом 4.3.3. Соглашения от дата № 1 установлено, что МБДОУ адрес № 35 обязуется направлять средства субсидии на выплаты, установленные планом ФХД МБДОУ адрес № 35, составленным и утвержденным в порядке, определенном МКУ «Управление образования Администрации адрес».</w:t>
      </w:r>
    </w:p>
    <w:p w:rsidR="00A77B3E">
      <w:r>
        <w:t>План финансово-хозяйственной деятельности на дата и плановый период 2025 и дата (внесение изменений) утвержден дата заведующим МБДОУ адрес № 35. В предоставленных расчетах расходов на оплату услуг связи, а также в расчетах расходов на оплату коммунальных услуг утверждены плановые расходы на дата. На расходы на услуги по энергоснабжению утверждены расходы в сумме сумма, в том числе за дата в сумме сумма, за дата сумма</w:t>
      </w:r>
    </w:p>
    <w:p w:rsidR="00A77B3E">
      <w:r>
        <w:t>МБДОУ адрес № 35 с наименование организации заключен Договор энергоснабжения (государственный контракт) от дата № 5261 (далее – Договор от дата № 5261). Предметом Договора от дата № 5261 является отпуск (оказание услуг по передаче электроэнергии и поставки электроэнергии). Цена Договора с учетом Дополнительного соглашения от дата составляет сумма</w:t>
      </w:r>
    </w:p>
    <w:p w:rsidR="00A77B3E">
      <w:r>
        <w:t>По состоянию на дата с учетом платежного поручения от дата № 675396 МБДОУ адрес № 35 фактически было оплачено за электроэнергию сумма Платежным поручением от дата № 675398 МБДОУ адрес № 35 были направлены средства на оплату электроэнергии в сумме сумма, и сумма фактически  оплаченная за электроэнергию в дата составила сумма, в том числе сумма за дата,  что превысило утвержденные Планом ФХД выплаты на сумму сумма Информация об оплате оказанных услуг представлена в Приложении № 1 к Протоколу об административном правонарушении  от дата № 07/2026.</w:t>
      </w:r>
    </w:p>
    <w:p w:rsidR="00A77B3E">
      <w:r>
        <w:t>Планом финансово-хозяйственной деятельности на дата и плановый период 2025 и дата от дата утверждены плановые расходы на оплату услуг связи в сумме сумма</w:t>
      </w:r>
    </w:p>
    <w:p w:rsidR="00A77B3E">
      <w:r>
        <w:t>МБДОУ адрес № 35 с наименование организации заключен контракт от дата № 2 (далее – Контракт от дата № 2). Предметом Контракта от дата № 2 является предоставление услуг телефонной связи (местной и внутризоновой). Цена Контракта от дата № 2 составляет сумма</w:t>
      </w:r>
    </w:p>
    <w:p w:rsidR="00A77B3E">
      <w:r>
        <w:t xml:space="preserve">По состоянию на дата МБДОУ адрес № 35 фактически было оплачено за услуги связи сумма Платежным поручением от дата № 852283 МБДОУ адрес № 35 были направлены средства на оплату услуг связи в сумме сумма, и сумма фактически  оплаченная за услуги связи в дата составила сумма, в том числе сумма за дата, что превысило утвержденные Планом ФХД выплаты на сумму сумма </w:t>
      </w:r>
    </w:p>
    <w:p w:rsidR="00A77B3E">
      <w:r>
        <w:t>Информация об оплате оказанных услуг представлена в Приложении № 2 к Протоколу об административном правонарушении от дата № 07/2026.</w:t>
      </w:r>
    </w:p>
    <w:p w:rsidR="00A77B3E">
      <w:r>
        <w:t xml:space="preserve"> Согласно ст. 306.4 Бюджетного кодекса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A77B3E">
      <w:r>
        <w:tab/>
        <w:t>Распоряжением Администрации адрес от дата № 604-л с дата по дата на должность заведующего МБДОУ адрес № 35 «Море» адрес» назначена фио (трудовой договор от дата № 247/07).</w:t>
      </w:r>
    </w:p>
    <w:p w:rsidR="00A77B3E">
      <w:r>
        <w:t>Согласно подпунктам 5.1, 5.15, 5.39 раздела II «Права и обязанности руководителя» трудового договора от дата № 247/07,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органов местного самоуправления муниципального образования адрес Крым, устава учреждения, коллективного договора, соглашений, локальных нормативных актов и трудового договора; обеспечивать организацию работы по исполнению законодательных актов и нормативных документов; обеспечивать своевременное выполнение нормативных правовых актов и локальных нормативных актов начальника управления образования.</w:t>
      </w:r>
    </w:p>
    <w:p w:rsidR="00A77B3E">
      <w:r>
        <w:t>Согласно раздела VI «Ответственность руководителя» трудового договора от дата № 247/07, руководитель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(п.1);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трудовым договором (п.4);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(п.8).</w:t>
      </w:r>
    </w:p>
    <w:p w:rsidR="00A77B3E">
      <w:r>
        <w:t xml:space="preserve">В соответствии с пунктом 6.2. раздела 6. должностной инструкции заведующего Муниципальным бюджетным дошкольным образовательным учреждением № б/н от дата (с которой фио ознакомлена дата) заведующий несет ответственность за неисполнение или ненадлежащее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Конституции адрес, законов и иных нормативных правовых актов адрес, Устава муниципального образования адрес Крым и иных муниципальных правовых актов и обеспечение их исполнения.  </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Таким образом, в действиях фио, заведующего МБДОУ адрес № 35, усматриваются признаки состава административного правонарушения по ст. 15.14 Кодекса об административных правонарушениях Российской Федерации.         </w:t>
      </w:r>
    </w:p>
    <w:p w:rsidR="00A77B3E">
      <w:r>
        <w:t xml:space="preserve">         фио в судебное заседание  не явилась, о времени и месте рассмотрения дела извещена надлежащим образом, имеется телефонограмма о рассмотрении дела в ее отсутствие, вину признает, а также ходатайство о назначении наказания в виде предупреждения, применив положения ч. 1 ст. 4.1.1 КоАП РФ, имущественный ущерб отсутствует, также не причинен вред жизни и здоровью людей, окружающей среде. </w:t>
      </w:r>
    </w:p>
    <w:p w:rsidR="00A77B3E">
      <w:r>
        <w:t xml:space="preserve">         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КоАП РФ, и не возражала против замены наказания в виде штрафа на предупреждение.         </w:t>
      </w:r>
    </w:p>
    <w:p w:rsidR="00A77B3E">
      <w:r>
        <w:t xml:space="preserve">          Исследовав материалы дела, мировой судья приходит к следующему выводу.</w:t>
      </w:r>
    </w:p>
    <w:p w:rsidR="00A77B3E">
      <w:r>
        <w:t>Кроме признания  своей вины фио, ее вина в совершенном административном правонарушении подтверждается: протоколом  № 07/2026 от дата, составленный в отношении фио, по ст. 15.14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ст. 15.14 КоАП РФ – 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связи с вышеизложенным, руководствуясь принципом разумности и справедливости, суд считает необходимым применить меру административного наказания в виде административного штрафа в пределах санкции статьи 15.14 КоАП РФ.</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 признание вины,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ст. 15.14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w:t>
      </w:r>
    </w:p>
    <w:p w:rsidR="00A77B3E">
      <w:r>
        <w:t xml:space="preserve">            Руководствуясь ст.ст.  15.14,  29.9, 29.10, 29.11 КоАП РФ, мировой судья -</w:t>
      </w:r>
    </w:p>
    <w:p w:rsidR="00A77B3E"/>
    <w:p w:rsidR="00A77B3E">
      <w:r>
        <w:t>ПОСТАНОВИЛ:</w:t>
      </w:r>
    </w:p>
    <w:p w:rsidR="00A77B3E"/>
    <w:p w:rsidR="00A77B3E">
      <w:r>
        <w:t>Должностное лицо - заведующего Муниципальным бюджетным дошкольным образовательным наименование организации адрес» фио, признать виновным в совершении правонарушения, предусмотренного  ст. 15.14   КоАП РФ, и назначить ему наказание в виде административного штрафа в размере сумма.</w:t>
      </w:r>
    </w:p>
    <w:p w:rsidR="00A77B3E">
      <w:r>
        <w:t xml:space="preserve"> 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/подпись/                                                     фио  </w:t>
      </w:r>
    </w:p>
    <w:p w:rsidR="00A77B3E"/>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