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УИД   91RS0022-телефон-телефон</w:t>
      </w:r>
    </w:p>
    <w:p w:rsidR="00A77B3E">
      <w:r>
        <w:t xml:space="preserve"> Дело № 5-91-172/2026 </w:t>
      </w:r>
    </w:p>
    <w:p w:rsidR="00A77B3E">
      <w:r>
        <w:t xml:space="preserve">   П О С Т А Н О В Л Е Н И Е</w:t>
      </w:r>
    </w:p>
    <w:p w:rsidR="00A77B3E"/>
    <w:p w:rsidR="00A77B3E">
      <w:r>
        <w:t>адрес</w:t>
        <w:tab/>
        <w:tab/>
        <w:t xml:space="preserve">      </w:t>
        <w:tab/>
        <w:t xml:space="preserve">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</w:t>
      </w:r>
    </w:p>
    <w:p w:rsidR="00A77B3E">
      <w:r>
        <w:t xml:space="preserve">рассмотрев в открытом судебном заседании  материалы дела об административном правонарушении в отношении: </w:t>
      </w:r>
    </w:p>
    <w:p w:rsidR="00A77B3E">
      <w:r>
        <w:t xml:space="preserve">фио, паспортные данные, адрес, гражданина Российской Федерации, паспортные данные, дата выдачи дата, зарегистрированного и проживающего по адресу: адрес, адрес,  </w:t>
      </w:r>
    </w:p>
    <w:p w:rsidR="00A77B3E">
      <w:r>
        <w:t xml:space="preserve">привлекаемого к административной ответственности по ч. 2 ст. 12.7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фио совершил правонарушение, предусмотренное ч. 2 ст.12.7  Кодекса РФ об административных правонарушениях - Управление транспортным средством водителем, лишенным права управления транспортными средствами, при следующих обстоятельствах:  </w:t>
      </w:r>
    </w:p>
    <w:p w:rsidR="00A77B3E">
      <w:r>
        <w:t xml:space="preserve">           в время дата на адрес, адрес адрес,  в нарушение п. 2.1.1 ПДД РФ, водитель фио управлял транспортным средством – Форд Транзит, г.н. А 234 РР 82 регион, будучи лишенным права управления транспортным средством.</w:t>
      </w:r>
    </w:p>
    <w:p w:rsidR="00A77B3E">
      <w:r>
        <w:t xml:space="preserve">В судебном заседании фио вину в совершенном преступлении признал в полном объем, просил назначить наказание в виде штрафа, намерена оплатить штраф, а также пояснил, что действительно управляла транспортным средством, будучи ранее лишенным правом управления транспортными средствами.  </w:t>
      </w:r>
    </w:p>
    <w:p w:rsidR="00A77B3E">
      <w:r>
        <w:t xml:space="preserve">Выслушав фио, исследовав материалы дела, суд пришел  к следующим выводам.   </w:t>
      </w:r>
    </w:p>
    <w:p w:rsidR="00A77B3E">
      <w:r>
        <w:t xml:space="preserve">Наличие события административного правонарушения, предусмотренного  ч. 2 ст. 12.7 КоАП РФ, и виновность фио в его совершении подтверждается признанием вины, протоколом 82 АП № 313048 от дата по ч. 2 ст. 12.7 КоАП РФ в отношении фио; и иными представленными по делу доказательствами,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</w:t>
      </w:r>
    </w:p>
    <w:p w:rsidR="00A77B3E">
      <w:r>
        <w:t xml:space="preserve">           Таким образом, фио совершено административное правонарушение, предусмотренное ст.12.7 ч. 2 Кодекса РФ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При назначении наказания суд учитывает характер совершённого правонарушения, личность виновного лица,   отсутствие отягчающих обстоятельств  административную ответственность,   смягчающее обстоятельство – признание вины,   и считает возможным назначить ему наказание в виде штрафа. </w:t>
      </w:r>
    </w:p>
    <w:p w:rsidR="00A77B3E">
      <w:r>
        <w:tab/>
        <w:t>На основании изложенного и руководствуясь ст. ст. 12.7 ч. 2,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 2 ст.12.7  Кодекса РФ об административных правонарушениях, и назначить ему административное наказание в виде   административного штрафа в размере сумма.    </w:t>
      </w:r>
    </w:p>
    <w:p w:rsidR="00A77B3E">
      <w:r>
        <w:t>Реквизиты для оплаты штрафа: получатель штрафа УФК по адрес (ОМВД России по адрес), КПП: телефон, ИНН: телефон, код ОКТМО: телефон, номер счета получателя платежа: 03100643000000017500 в ОКЦ № 7 наименование организации России//УФК по адрес, БИК: телефон, кор.сч: 40102810645370000035, КБК: 18811601123010001140, УИН: 18810491261400001380.</w:t>
      </w:r>
    </w:p>
    <w:p w:rsidR="00A77B3E">
      <w:r>
        <w:t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 xml:space="preserve">         /подпись/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фио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