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9.4 -->
  <w:body>
    <w:p w:rsidR="00A77B3E"/>
    <w:p w:rsidR="00A77B3E">
      <w:r>
        <w:tab/>
        <w:tab/>
        <w:tab/>
        <w:t xml:space="preserve">                                      УИД   91ms0091-телефон-телефон              </w:t>
      </w:r>
    </w:p>
    <w:p w:rsidR="00A77B3E">
      <w:r>
        <w:t xml:space="preserve">                                                                                          Дело № 5-91-192/2026</w:t>
      </w:r>
    </w:p>
    <w:p w:rsidR="00A77B3E"/>
    <w:p w:rsidR="00A77B3E">
      <w:r>
        <w:t xml:space="preserve">     П О С Т А Н О В Л Е Н И Е</w:t>
      </w:r>
    </w:p>
    <w:p w:rsidR="00A77B3E"/>
    <w:p w:rsidR="00A77B3E">
      <w:r>
        <w:t>адрес</w:t>
        <w:tab/>
        <w:tab/>
        <w:t xml:space="preserve">      </w:t>
        <w:tab/>
        <w:t xml:space="preserve">                      дата</w:t>
      </w:r>
    </w:p>
    <w:p w:rsidR="00A77B3E"/>
    <w:p w:rsidR="00A77B3E">
      <w:r>
        <w:t xml:space="preserve">Мировой судья судебного участка № 91 Феодосийского судебного района (город республиканского значения Феодосия с подчиненной ему территорией) адрес фио,  рассмотрев в открытом судебном заседании, </w:t>
      </w:r>
    </w:p>
    <w:p w:rsidR="00A77B3E">
      <w:r>
        <w:t xml:space="preserve">с участием лица, в отношении которого ведется производство по делу об административном правонарушении фио,  </w:t>
      </w:r>
    </w:p>
    <w:p w:rsidR="00A77B3E">
      <w:r>
        <w:t xml:space="preserve">помощника прокурора адрес  - фио,    </w:t>
      </w:r>
    </w:p>
    <w:p w:rsidR="00A77B3E">
      <w:r>
        <w:t xml:space="preserve">потерпевшего - адвоката фио, </w:t>
      </w:r>
    </w:p>
    <w:p w:rsidR="00A77B3E">
      <w:r>
        <w:t>материалы дела об административном правонарушении должностного лица – председателя наименование организации - фио, возбужденного постановлением заместителя прокурора адрес фио по ст. 5.39  КоАП РФ,</w:t>
      </w:r>
    </w:p>
    <w:p w:rsidR="00A77B3E"/>
    <w:p w:rsidR="00A77B3E">
      <w:r>
        <w:t>УСТАНОВИЛ:</w:t>
      </w:r>
    </w:p>
    <w:p w:rsidR="00A77B3E"/>
    <w:p w:rsidR="00A77B3E">
      <w:r>
        <w:t xml:space="preserve"> Должностное лицо – фио, паспортные данные, гражданин Российской Федерации, паспортные данные, выдан Федеральной миграционной службой, дата выдачи дата, адрес регистрации:   адрес, адрес, работающий в должности председателя наименование организации,  информация о привлечении к административной  ответственности за совершение однородных административных правонарушений (гл. 5 КоАП РФ) в материалах дела отсутствует.</w:t>
        <w:tab/>
      </w:r>
    </w:p>
    <w:p w:rsidR="00A77B3E">
      <w:r>
        <w:t xml:space="preserve">           Прокуратурой адрес на основании обращения адвоката адвокатского кабинета фио проведена проверка исполнения требований законодательства об информации, в ходе которой установлено следующее.</w:t>
      </w:r>
    </w:p>
    <w:p w:rsidR="00A77B3E">
      <w:r>
        <w:t>Во исполнение определения Феодосийского городского суда адрес от дата почтой России дата в адрес председателя наименование организации направлен адвокатский запрос адвоката адвокатского кабинета фио от дата о предоставлении сведений о членах наименование организации с указанием фамилии, имени, отчества адреса проживания, необходимых для уведомления о намерении фио обжалования решения общего собрания членов наименование организации от дата.</w:t>
      </w:r>
    </w:p>
    <w:p w:rsidR="00A77B3E">
      <w:r>
        <w:t xml:space="preserve">Адвокатский запрос адвокатского кабинета фио от дата согласно документам об отправке (письмо с описью и объявленной ценностью) и почтовому идентификатору (РПО 29810015191311) отправлено в адрес  наименование организации дата почтой России. </w:t>
      </w:r>
    </w:p>
    <w:p w:rsidR="00A77B3E">
      <w:r>
        <w:t>Согласно отслеживания почтового идентификатора (РПО 29810015191311) адвокатский запрос вручен председателю наименование организации фио дата.</w:t>
      </w:r>
    </w:p>
    <w:p w:rsidR="00A77B3E">
      <w:r>
        <w:t>По результатам рассмотрения адвокатского запроса в нарушение ч. 2, ч. 5 ст. 6.1. Федерального закона «Об адвокатской деятельности и адвокатуре в Российской Федерации» со стороны председателя наименование организации ответ на указанный адвокатский запрос в адрес адвокатского кабинета фио не направлен.</w:t>
      </w:r>
    </w:p>
    <w:p w:rsidR="00A77B3E">
      <w:r>
        <w:t>Согласно данным ЕГРЮЛ председателем наименование организации (ИНН 9108127094) является фио.</w:t>
      </w:r>
    </w:p>
    <w:p w:rsidR="00A77B3E">
      <w:r>
        <w:t>Согласно письменным объяснениям фио о причинах не направления ответа на адвокатский запрос последний затрудняется ответить.</w:t>
      </w:r>
    </w:p>
    <w:p w:rsidR="00A77B3E">
      <w:r>
        <w:t>В его обязанности входит полномочия председателя по осуществлению организационных и управленческих вопросов связанных с деятельностью товарищества.</w:t>
      </w:r>
    </w:p>
    <w:p w:rsidR="00A77B3E">
      <w:r>
        <w:t>наименование организации согласно данным ЕГРЮЛ зарегистрировано по адресу: адрес, м.адрес, адрес, указанный адрес также является личным адресом регистрации фио</w:t>
      </w:r>
    </w:p>
    <w:p w:rsidR="00A77B3E">
      <w:r>
        <w:t>Таким образом, административное правонарушение совершено должностным лицом – председателем наименование организации фио</w:t>
      </w:r>
    </w:p>
    <w:p w:rsidR="00A77B3E">
      <w:r>
        <w:t xml:space="preserve">фио А.В. в судебном заседании  вину не признал и  пояснил, что дата отправил ответ в адрес заявителя фио, ранее каких-либо обращений по запросу адвоката фио не получал. Почему имеется почтовое уведомление о получении запроса адвоката фио не может пояснить. Согласен с тем, что ответ предоставлен не своевременно.  </w:t>
      </w:r>
    </w:p>
    <w:p w:rsidR="00A77B3E">
      <w:r>
        <w:t xml:space="preserve">Помощник Прокурора адрес РК – фио  поддержал постановление о возбуждении дела об административном правонарушении и доводы, изложенные в нем, просила привлечь фио к административной ответственности по ст. 5.39 КоАП РФ, поскольку нарушен срок ответа по обращению адвоката фио, то обстоятельство что в настоящее время направлен ответ по обращению адвоката, не является основанием для освобождения от административной ответственности фио, так как ответ направлен несвоевременно, поэтому имеется состав административного правонарушения предусмотренного ст. 5.39 КоАП РФ. Просит назначить наказание на усмотрение суда.   </w:t>
      </w:r>
    </w:p>
    <w:p w:rsidR="00A77B3E">
      <w:r>
        <w:t xml:space="preserve">Потерпевший - адвокат фио в судебном заседании пояснил, что фио совершено административное правонарушение по ст.5.39 КоАП РФ, так как должностным лицом фио, не предоставлен в установленный сроки ответ, по запросу. </w:t>
      </w:r>
    </w:p>
    <w:p w:rsidR="00A77B3E">
      <w:r>
        <w:t xml:space="preserve">Выслушав явившихся участников процесса, исследовав материалы дела, суд пришел к следующему выводу. </w:t>
      </w:r>
    </w:p>
    <w:p w:rsidR="00A77B3E">
      <w:r>
        <w:t>Частью 2 статьи 24 Конституции Российской Федерации закреплена обязанность органов государственной власти и органов местного самоуправления, их должностных лиц обеспечить каждому гражданину возможность ознакомления с документами и материалами, непосредственно затрагивающими его права и свободы, если иное не предусмотрено законом.</w:t>
      </w:r>
    </w:p>
    <w:p w:rsidR="00A77B3E">
      <w:r>
        <w:t xml:space="preserve">Согласно ч. 2 ст. 6.1. Федерального закона от дата № 63-ФЗ    «Об адвокатской деятельности и адвокатуре в Российской Федерации» (далее – Закон № 63-ФЗ) органы государственной власти, органы местного самоуправления, общественные объединения и иные организации, которым направлен адвокатский запрос, должны дать на него ответ в письменной форме в тридцатидневный срок со дня его получения. В случаях, требующих дополнительного времени на сбор и предоставление запрашиваемых сведений, указанный срок может быть продлен, но не более чем на тридцать дней, при этом адвокату, направившему адвокатский запрос, направляется уведомление о продлении срока рассмотрения адвокатского запроса. </w:t>
      </w:r>
    </w:p>
    <w:p w:rsidR="00A77B3E">
      <w:r>
        <w:t>Согласно ч. 5 ст. 6.1. Закона № 63-ФЗ неправомерный отказ в предоставлении сведений, предоставление которых предусмотрено федеральными законами, нарушение сроков предоставления сведений влекут ответственность, установленную законодательством Российской Федерации.</w:t>
      </w:r>
    </w:p>
    <w:p w:rsidR="00A77B3E">
      <w:r>
        <w:t>Согласно пп. а п. 32 Приказ Минцифры России от дата № 382 «Об утверждении Правил оказания услуг почтовой связи» вручение простых почтовых отправлений, адресованных до востребования, регистрируемых почтовых отправлений, а также выплата почтовых переводов адресатам (их уполномоченным представителям) осуществляется при условии их идентификации  предъявления документа, удостоверяющего личность.</w:t>
      </w:r>
    </w:p>
    <w:p w:rsidR="00A77B3E">
      <w:r>
        <w:t>Согласно ч. 1 ст. 26.1 КоАП РФ доказательствами по делу об административном правонарушении являются любые фактические данные, на основании которых судья, орган, должностное лицо, в производстве которых находится дело, устанавливают наличие или отсутствие события административного правонарушения, виновность лица, привлекаемого к административной ответственности, а также иные обстоятельства, имеющие значение для правильного разрешения дела.</w:t>
      </w:r>
    </w:p>
    <w:p w:rsidR="00A77B3E">
      <w:r>
        <w:t>В соответствии с требованиями статьи 24.1 Кодекса Российской Федерации об административных правонарушениях при рассмотрении дела об административном правонарушении на основании полного и всестороннего анализа собранных по делу доказательств установлены все юридически значимые обстоятельства его совершения, предусмотренные статьей 26.1 данного Кодекса.</w:t>
      </w:r>
    </w:p>
    <w:p w:rsidR="00A77B3E">
      <w:r>
        <w:t>В соответствии со статьей 2.4 названного Кодекса административной ответственности подлежит должностное лицо в случае совершения им административного правонарушения в связи с неисполнением либо ненадлежащим исполнением своих служебных обязанностей.</w:t>
      </w:r>
    </w:p>
    <w:p w:rsidR="00A77B3E">
      <w:r>
        <w:t>В силу примечания к этой статье совершившие административные правонарушения в связи с выполнением организационно-распорядительных или административно-хозяйственных функций руководители и другие работники организаций несут административную ответственность как должностные лица.</w:t>
      </w:r>
    </w:p>
    <w:p w:rsidR="00A77B3E">
      <w:r>
        <w:t>Субъектами административного правонарушения, предусмотренного статьей 5.39 Кодекса Российской Федерации об административных правонарушениях, являются должностные лица, в обязанности которых входит предоставление гражданам и (или) юридическим лицам информации, предусмотренной федеральными законами.</w:t>
      </w:r>
    </w:p>
    <w:p w:rsidR="00A77B3E">
      <w:r>
        <w:t xml:space="preserve">В подтверждение наличие события административного правонарушения, предусмотренного ст. 5.39 КоАП РФ, и виновность фио в его совершении представленными по делу следующие доказательствам: почтовое уведомление на адвокатский запрос полученный председателем наименование организации фио дата.  </w:t>
      </w:r>
    </w:p>
    <w:p w:rsidR="00A77B3E">
      <w:r>
        <w:t>С учетом получения адвокатского запроса председателем наименование организации фио дата, тридцатидневный срок на направление ответа по вышеуказанному запросу истекал дата (с учетом нерабочих и праздничных дней), т.е. до наступления дата.</w:t>
      </w:r>
    </w:p>
    <w:p w:rsidR="00A77B3E">
      <w:r>
        <w:t xml:space="preserve"> За указанное нарушение предусмотрена административная ответственность по ст. 5.39 КоАП РФ – неправомерный отказ в предоставлении гражданину, в том числе адвокату в связи с поступившим от него адвокатским запросом, и (или) организации информации, предоставление которой предусмотрено федеральными законами, несвоевременное ее предоставление либо предоставление заведомо недостоверной информации.</w:t>
      </w:r>
    </w:p>
    <w:p w:rsidR="00A77B3E">
      <w:r>
        <w:t>Таким образом, административное правонарушение совершено должностным лицом – председателем наименование организации фио.</w:t>
      </w:r>
    </w:p>
    <w:p w:rsidR="00A77B3E">
      <w:r>
        <w:t>Местом совершения правонарушения: адрес, м.адрес, адрес.</w:t>
      </w:r>
    </w:p>
    <w:p w:rsidR="00A77B3E">
      <w:r>
        <w:t>Временем совершения административного правонарушения: дата.</w:t>
      </w:r>
    </w:p>
    <w:p w:rsidR="00A77B3E">
      <w:r>
        <w:t>Таким образом, в действиях фио. имеется состав административного правонарушения, предусмотренного ст. 5.39 КоАП РФ, а именно: неправомерный отказ в предоставлении адвокату в связи с поступившим от него адвокатским запросом.</w:t>
      </w:r>
    </w:p>
    <w:p w:rsidR="00A77B3E">
      <w:r>
        <w:t>При назначении наказания в соответствии со ст. 4.1-4.3 Кодекса Российской Федерации об административных правонарушениях, суд учитывает тяжесть содеянного, данные о правонарушителе.</w:t>
      </w:r>
    </w:p>
    <w:p w:rsidR="00A77B3E">
      <w:r>
        <w:t>Обстоятельств, отягчающих и смягчающих административную ответственность, судом не установлено.</w:t>
      </w:r>
    </w:p>
    <w:p w:rsidR="00A77B3E">
      <w:r>
        <w:t>В связи с изложенным, суд считает возможным назначить наказание в виде штрафа, предусмотренного санкцией ст. 5.39 КоАП РФ.</w:t>
      </w:r>
    </w:p>
    <w:p w:rsidR="00A77B3E">
      <w:r>
        <w:t>В силу ст.3.4 КоАП РФ в их нормативном единстве со ст. 4.1.1 КоАП РФ, если назначение административного наказания в виде предупреждения не предусмотрено соответствующей статьей раздела ІІ КоАП РФ или закона субъекта Российской Федерации об административных правонарушениях, административное наказание в виде административного штрафа может быть заменено на предупреждение за впервые совершенное административное правонарушение при отсутствии причинения вреда или возникновения угрозы причинения вреда жизни или здоровью людей, объекта животного или растительного мира, окружающей среде, объектам культурного наследия (памятникам истории и культуры) народов Российской Федерации, безопасности государства, угрозы чрезвычайных ситуаций природного и техногенного характера, а также при отсутствии имущественного ущерба.</w:t>
      </w:r>
    </w:p>
    <w:p w:rsidR="00A77B3E">
      <w:r>
        <w:t>Как усматривается из материалов дела об административном правонарушении, фио ранее к административной ответственности не привлекался.</w:t>
      </w:r>
    </w:p>
    <w:p w:rsidR="00A77B3E">
      <w:r>
        <w:t>Правонарушение, совершенное должностным лицом, в перечень составов, исключающих замену штрафа предупреждением, не входит. Допущенное фио нарушение вреда и (или) угрозы причинения вреда жизни и здоровью людей, объектам животного и растительного мира, окружающей среде, объектам культурного наследия (памятникам истории и культуры) народов Российской Федерации, безопасности государства, угрозы чрезвычайных ситуаций природного и техногенного характера не повлекло.</w:t>
      </w:r>
    </w:p>
    <w:p w:rsidR="00A77B3E">
      <w:r>
        <w:t>Таким образом, имеется совокупность юридически значимых обстоятельств, позволяющих применить в данном случае положения части 1 статьи 4.1.1 Кодекса Российской Федерации об административных правонарушениях, то есть заменить фио наказание в виде административного штрафа на предупреждение.</w:t>
      </w:r>
    </w:p>
    <w:p w:rsidR="00A77B3E">
      <w:r>
        <w:t>С учётом изложенного, руководствуясь ст.ст. 4.1.1, 5.39, 29.9, 29.10 КоАП РФ, судья</w:t>
      </w:r>
    </w:p>
    <w:p w:rsidR="00A77B3E"/>
    <w:p w:rsidR="00A77B3E">
      <w:r>
        <w:t>ПОСТАНОВИЛ:</w:t>
      </w:r>
    </w:p>
    <w:p w:rsidR="00A77B3E"/>
    <w:p w:rsidR="00A77B3E">
      <w:r>
        <w:t>Должностное лицо председателя наименование организации - фио, признать виновным в совершении правонарушения, предусмотренного статьи 5.39 КоАП РФ, и подвергнуть наказанию, в соответствии с частью 1 статьи 4.1.1 Кодекса Российской Федерации об административных правонарушениях, в виде предупреждения.</w:t>
      </w:r>
    </w:p>
    <w:p w:rsidR="00A77B3E">
      <w:r>
        <w:t>Постановление может быть обжаловано в течение 10 дней со дня вручения копии настоящего постановления в Феодосийский городской суд.</w:t>
      </w:r>
    </w:p>
    <w:p w:rsidR="00A77B3E"/>
    <w:p w:rsidR="00A77B3E"/>
    <w:p w:rsidR="00A77B3E">
      <w:r>
        <w:t xml:space="preserve"> Мировой судья </w:t>
        <w:tab/>
        <w:tab/>
        <w:t xml:space="preserve">                  </w:t>
        <w:tab/>
        <w:t>(подпись)</w:t>
        <w:tab/>
        <w:tab/>
        <w:t xml:space="preserve">           </w:t>
        <w:tab/>
        <w:t xml:space="preserve">фио </w:t>
      </w:r>
    </w:p>
    <w:p w:rsidR="00A77B3E">
      <w:r>
        <w:t xml:space="preserve">Копия верна:  </w:t>
      </w:r>
    </w:p>
    <w:p w:rsidR="00A77B3E">
      <w:r>
        <w:t>судья                                    Сиваш Н.С.</w:t>
      </w:r>
    </w:p>
    <w:p w:rsidR="00A77B3E">
      <w:r>
        <w:t>Постановление вступило в законную силу дата</w:t>
      </w:r>
    </w:p>
    <w:p w:rsidR="00A77B3E">
      <w:r>
        <w:t>судья                                    Сиваш Н.С.</w:t>
      </w:r>
    </w:p>
    <w:p w:rsidR="00A77B3E"/>
    <w:p w:rsidR="00A77B3E">
      <w:r>
        <w:t xml:space="preserve">   </w:t>
      </w:r>
    </w:p>
    <w:p w:rsidR="00A77B3E">
      <w:r>
        <w:t xml:space="preserve">                                      </w:t>
      </w:r>
    </w:p>
    <w:p w:rsidR="00A77B3E"/>
    <w:sectPr>
      <w:pgSz w:w="12240" w:h="15840"/>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7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7A87" w:usb1="80000000" w:usb2="00000008"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grammar="clean"/>
  <w:stylePaneFormatFilter w:val="3F01"/>
  <w:doNotTrackMoves/>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000000"/>
    <w:rsid w:val="00A77B3E"/>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