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5-91-214/2026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  гражданина Российской Федерации, паспортные данные,  выдан Федеральной миграционной службой, дата выдачи дата, зарегистрированного и проживающего по адресу: адрес, адрес,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  находясь по адресу: адрес, адресдата время, т.е. 60-дневный срок с момента вступления в законную силу постановления  № 8202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 вину в совершенном правонарушении  признал, просил назначить минимальное наказание, намерен в ближайшее время уплатить штраф.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         </w:t>
      </w:r>
    </w:p>
    <w:p w:rsidR="00A77B3E">
      <w:r>
        <w:t xml:space="preserve">- постановлением № 8202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409026 от дата, в  отношении фио, по ч. 1 ст. 20.25 КоАП РФ, 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0410760300915002142620129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