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6B6B">
      <w:pPr>
        <w:pStyle w:val="20"/>
        <w:shd w:val="clear" w:color="auto" w:fill="auto"/>
        <w:spacing w:after="8" w:line="220" w:lineRule="exact"/>
        <w:ind w:left="7100"/>
      </w:pPr>
      <w:r>
        <w:t>Дело №5-91-219/2017</w:t>
      </w:r>
    </w:p>
    <w:p w:rsidR="00276B6B">
      <w:pPr>
        <w:pStyle w:val="20"/>
        <w:shd w:val="clear" w:color="auto" w:fill="auto"/>
        <w:spacing w:after="3" w:line="220" w:lineRule="exact"/>
        <w:ind w:left="160"/>
        <w:jc w:val="center"/>
      </w:pPr>
      <w:r>
        <w:t>ПОСТАНОВЛЕНИЕ</w:t>
      </w:r>
    </w:p>
    <w:p w:rsidR="00276B6B">
      <w:pPr>
        <w:pStyle w:val="20"/>
        <w:shd w:val="clear" w:color="auto" w:fill="auto"/>
        <w:spacing w:after="313" w:line="220" w:lineRule="exact"/>
        <w:ind w:left="160"/>
        <w:jc w:val="center"/>
      </w:pPr>
      <w:r>
        <w:t>по делу об административном правонарушении</w:t>
      </w:r>
    </w:p>
    <w:p w:rsidR="00276B6B">
      <w:pPr>
        <w:pStyle w:val="20"/>
        <w:shd w:val="clear" w:color="auto" w:fill="auto"/>
        <w:tabs>
          <w:tab w:val="left" w:pos="8366"/>
        </w:tabs>
        <w:spacing w:after="265" w:line="220" w:lineRule="exact"/>
        <w:jc w:val="both"/>
      </w:pPr>
      <w:r>
        <w:t>06 сентября 2017 года</w:t>
      </w:r>
      <w:r>
        <w:tab/>
        <w:t>г. Феодосия</w:t>
      </w:r>
    </w:p>
    <w:p w:rsidR="00276B6B">
      <w:pPr>
        <w:pStyle w:val="20"/>
        <w:shd w:val="clear" w:color="auto" w:fill="auto"/>
        <w:spacing w:after="0" w:line="274" w:lineRule="exact"/>
        <w:ind w:firstLine="7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Ярмонтовича Ю.</w:t>
      </w:r>
      <w:r>
        <w:t>Э.</w:t>
      </w:r>
      <w:r>
        <w:t>, паспортные данные</w:t>
      </w:r>
      <w:r>
        <w:t>, гражданина Российской Федерации, работающего в должности председателя Товарищества собственников недвижимости «Содружество», находящегося по адресу: адрес</w:t>
      </w:r>
      <w:r>
        <w:t>, проживающего по этому же адресу,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276B6B">
      <w:pPr>
        <w:pStyle w:val="20"/>
        <w:shd w:val="clear" w:color="auto" w:fill="auto"/>
        <w:spacing w:after="0" w:line="274" w:lineRule="exact"/>
        <w:ind w:left="160"/>
        <w:jc w:val="center"/>
      </w:pPr>
      <w:r>
        <w:t>УСТАНОВИЛ:</w:t>
      </w:r>
    </w:p>
    <w:p w:rsidR="00276B6B">
      <w:pPr>
        <w:pStyle w:val="20"/>
        <w:shd w:val="clear" w:color="auto" w:fill="auto"/>
        <w:spacing w:after="0" w:line="274" w:lineRule="exact"/>
        <w:ind w:firstLine="700"/>
        <w:jc w:val="both"/>
      </w:pPr>
      <w:r>
        <w:t>25.01.2017г., Ярмонтович Ю.Э., будучи должностным лицом, рабо</w:t>
      </w:r>
      <w:r>
        <w:t>тая в должности председателя ТСН «Содружество», находящегося по адресу: адрес</w:t>
      </w:r>
      <w:r>
        <w:t>, не обеспечил представление в налоговый орган Декларации по НДС за 4 квартал 2016 года, в срок, установленны</w:t>
      </w:r>
      <w:r>
        <w:t>й п. 5 ст. 174 Налогового кодекса РФ. Данной нормой предусмотрено, что за 4 квартал 2016 года декларация по НДС представляется в налоговый орган не позднее 25 января 2017 года.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Данная декларация представлена налогоплательщиком в налоговый орган 18.02.2017г</w:t>
      </w:r>
      <w:r>
        <w:t>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Указанным бездействием нарушен срок и порядок предоставления налоговой декларации в налоговый орган по месту учета.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 xml:space="preserve">Ярмонтович Ю.Э. в судебное заседание не явился, извещен надлежаще о времени и месте рассмотрения дела телефонограммой, просил рассмотреть </w:t>
      </w:r>
      <w:r>
        <w:t>дело в его отсутствие.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 xml:space="preserve">Статьей 2.4 КоАП РФ установлено, что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ТСН.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Факт совершения Ярмонтовичем Ю.Э.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</w:t>
      </w:r>
      <w:r>
        <w:t>овокупностью собранных по делу доказательств, а именно: протоколом об административном правонарушении № 1132 от 11.08.2017 года с приложением письменных доказательств о направлении копии протокола Ярмонтовичу Ю.Э. (л.д.1-2); выпиской из ЕГРЮЛ о включении в</w:t>
      </w:r>
      <w:r>
        <w:t xml:space="preserve"> указанный Реестр ТСН «Содружество» (л.д.3-5), подтверждением даты отправки налоговой декларации 18.02.2017г. в 10:33 (л.д.6); квитанцией о приеме налоговой декларации за 4 квартал 2016 года- 18.02.2017г. в 10:33 в налоговом органе (л.д.7).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Указанные доказ</w:t>
      </w:r>
      <w:r>
        <w:t>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 xml:space="preserve">При рассмотрении данного дела об административном правонарушении на основании полного и всестороннего анализа </w:t>
      </w:r>
      <w:r>
        <w:t>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276B6B">
      <w:pPr>
        <w:pStyle w:val="20"/>
        <w:shd w:val="clear" w:color="auto" w:fill="auto"/>
        <w:spacing w:after="0" w:line="274" w:lineRule="exact"/>
        <w:ind w:firstLine="56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</w:t>
      </w:r>
      <w:r>
        <w:t>й ответственности, не установлено.</w:t>
      </w:r>
    </w:p>
    <w:p w:rsidR="00276B6B">
      <w:pPr>
        <w:pStyle w:val="20"/>
        <w:shd w:val="clear" w:color="auto" w:fill="auto"/>
        <w:spacing w:after="0" w:line="274" w:lineRule="exact"/>
        <w:ind w:right="180" w:firstLine="500"/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- председателя ТСН «Содружество» Ярмонтович Ю.Э., считаю, что его действия правильно квалифицированы по ст. </w:t>
      </w:r>
      <w:r>
        <w:t>15.5 КоАП РФ -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76B6B">
      <w:pPr>
        <w:pStyle w:val="20"/>
        <w:shd w:val="clear" w:color="auto" w:fill="auto"/>
        <w:spacing w:after="0" w:line="274" w:lineRule="exact"/>
        <w:ind w:right="180" w:firstLine="500"/>
        <w:jc w:val="both"/>
      </w:pPr>
      <w:r>
        <w:t>Обстоятельств смягчающих либо отягчающих ответственность Ярмонтович Ю.Э. по материалам дела не устан</w:t>
      </w:r>
      <w:r>
        <w:t>овлено.</w:t>
      </w:r>
    </w:p>
    <w:p w:rsidR="00276B6B">
      <w:pPr>
        <w:pStyle w:val="20"/>
        <w:shd w:val="clear" w:color="auto" w:fill="auto"/>
        <w:spacing w:after="236" w:line="269" w:lineRule="exact"/>
        <w:ind w:right="180" w:firstLine="500"/>
        <w:jc w:val="both"/>
      </w:pPr>
      <w:r>
        <w:t xml:space="preserve">При назначении наказания в соответствии со ст. 4.1-4.3 Кодекса РФ об административных </w:t>
      </w:r>
      <w:r>
        <w:t>правонарушениях, суд учитывает тяжесть содеянного, данные о личности лица, привлекаемого к административной ответственности.</w:t>
      </w:r>
    </w:p>
    <w:p w:rsidR="00276B6B">
      <w:pPr>
        <w:pStyle w:val="20"/>
        <w:shd w:val="clear" w:color="auto" w:fill="auto"/>
        <w:spacing w:after="283" w:line="274" w:lineRule="exact"/>
        <w:ind w:right="180" w:firstLine="720"/>
        <w:jc w:val="both"/>
      </w:pPr>
      <w:r>
        <w:t>На основании изложенного, руководству</w:t>
      </w:r>
      <w:r>
        <w:t>ясь п.1 ч.1 ст. 29.9, ст.29.10 Кодекса Российской Федерации об административных правонарушениях, мировой судья, -</w:t>
      </w:r>
    </w:p>
    <w:p w:rsidR="00276B6B">
      <w:pPr>
        <w:pStyle w:val="20"/>
        <w:shd w:val="clear" w:color="auto" w:fill="auto"/>
        <w:spacing w:after="261" w:line="220" w:lineRule="exact"/>
        <w:ind w:left="140"/>
        <w:jc w:val="center"/>
      </w:pPr>
      <w:r>
        <w:t>ПОСТАНОВИЛ:</w:t>
      </w:r>
    </w:p>
    <w:p w:rsidR="00276B6B">
      <w:pPr>
        <w:pStyle w:val="20"/>
        <w:shd w:val="clear" w:color="auto" w:fill="auto"/>
        <w:spacing w:after="244" w:line="278" w:lineRule="exact"/>
        <w:ind w:right="180" w:firstLine="720"/>
        <w:jc w:val="both"/>
      </w:pPr>
      <w:r>
        <w:t>Признать должностное лицо Ярмонтовича Ю.</w:t>
      </w:r>
      <w:r>
        <w:t>Э.</w:t>
      </w:r>
      <w:r>
        <w:t xml:space="preserve"> виновным в совершении административного правонарушения, предусмотренного ст</w:t>
      </w:r>
      <w:r>
        <w:t>.15.5 Кодекса РФ об административных правонарушениях и назначить ему наказание в виде предупреждения.</w:t>
      </w:r>
    </w:p>
    <w:p w:rsidR="00276B6B">
      <w:pPr>
        <w:pStyle w:val="20"/>
        <w:shd w:val="clear" w:color="auto" w:fill="auto"/>
        <w:spacing w:after="0" w:line="274" w:lineRule="exact"/>
        <w:ind w:right="180" w:firstLine="620"/>
        <w:jc w:val="both"/>
        <w:sectPr>
          <w:pgSz w:w="11900" w:h="16840"/>
          <w:pgMar w:top="872" w:right="1092" w:bottom="1285" w:left="838" w:header="0" w:footer="3" w:gutter="0"/>
          <w:cols w:space="720"/>
          <w:noEndnote/>
          <w:docGrid w:linePitch="360"/>
        </w:sectPr>
      </w:pPr>
      <w:r>
        <w:t xml:space="preserve">Постановление может быть обжаловано в течение 10 суток со дня вручения копии настоящего постановления в Феодосийский городской суд </w:t>
      </w:r>
      <w:r>
        <w:t>Республики Крым через мирового судью вынесшего постановление.</w:t>
      </w:r>
    </w:p>
    <w:p w:rsidR="00276B6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159385</wp:posOffset>
                </wp:positionV>
                <wp:extent cx="1024255" cy="13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B6B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65pt;height:11pt;margin-top:12.55pt;margin-left:5.2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276B6B">
                      <w:pPr>
                        <w:pStyle w:val="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4284980</wp:posOffset>
                </wp:positionH>
                <wp:positionV relativeFrom="paragraph">
                  <wp:posOffset>165735</wp:posOffset>
                </wp:positionV>
                <wp:extent cx="1042670" cy="139700"/>
                <wp:effectExtent l="0" t="2540" r="0" b="63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B6B">
                            <w:pPr>
                              <w:pStyle w:val="a"/>
                              <w:shd w:val="clear" w:color="auto" w:fill="auto"/>
                              <w:spacing w:line="220" w:lineRule="exact"/>
                            </w:pPr>
                            <w: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82.1pt;height:11pt;margin-top:13.05pt;margin-left:337.4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276B6B">
                      <w:pPr>
                        <w:pStyle w:val="a"/>
                        <w:shd w:val="clear" w:color="auto" w:fill="auto"/>
                        <w:spacing w:line="220" w:lineRule="exact"/>
                      </w:pPr>
                      <w:r>
                        <w:t>Н.В. Воробьёва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5988685</wp:posOffset>
            </wp:positionH>
            <wp:positionV relativeFrom="paragraph">
              <wp:posOffset>396240</wp:posOffset>
            </wp:positionV>
            <wp:extent cx="267970" cy="841375"/>
            <wp:effectExtent l="0" t="0" r="0" b="0"/>
            <wp:wrapNone/>
            <wp:docPr id="5" name="Рисунок 5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48133" name="Picture 5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5930265</wp:posOffset>
            </wp:positionH>
            <wp:positionV relativeFrom="paragraph">
              <wp:posOffset>5038090</wp:posOffset>
            </wp:positionV>
            <wp:extent cx="280670" cy="286385"/>
            <wp:effectExtent l="0" t="0" r="0" b="0"/>
            <wp:wrapNone/>
            <wp:docPr id="6" name="Рисунок 6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76719" name="Picture 6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360" w:lineRule="exact"/>
      </w:pPr>
    </w:p>
    <w:p w:rsidR="00276B6B">
      <w:pPr>
        <w:spacing w:line="453" w:lineRule="exact"/>
      </w:pPr>
    </w:p>
    <w:p w:rsidR="00276B6B">
      <w:pPr>
        <w:rPr>
          <w:sz w:val="2"/>
          <w:szCs w:val="2"/>
        </w:rPr>
      </w:pPr>
    </w:p>
    <w:sectPr>
      <w:type w:val="continuous"/>
      <w:pgSz w:w="11900" w:h="16840"/>
      <w:pgMar w:top="868" w:right="342" w:bottom="868" w:left="12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6B"/>
    <w:rsid w:val="00276B6B"/>
    <w:rsid w:val="005F5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A598A-BACF-45D1-8D9F-5BD67DE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5F5D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5D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