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>Дело № 5-91-249/2026</w:t>
      </w:r>
    </w:p>
    <w:p w:rsidR="00A77B3E">
      <w:r>
        <w:t>91MS0091-телефон-телефон</w:t>
      </w:r>
    </w:p>
    <w:p w:rsidR="00A77B3E"/>
    <w:p w:rsidR="00A77B3E">
      <w:r>
        <w:t>П О С Т А Н О В Л Е Н И Е</w:t>
      </w:r>
    </w:p>
    <w:p w:rsidR="00A77B3E">
      <w:r>
        <w:t>дата</w:t>
        <w:tab/>
        <w:tab/>
        <w:tab/>
        <w:tab/>
        <w:tab/>
        <w:tab/>
        <w:t xml:space="preserve">                        адрес</w:t>
      </w:r>
    </w:p>
    <w:p w:rsidR="00A77B3E"/>
    <w:p w:rsidR="00A77B3E">
      <w:r>
        <w:t>Исполняющий обязанности мирового судьи судебного участка № 91 Феодосийского судебного района (город республиканского значения Феодосия с подчиненной ему территорией) адрес, мировой судья судебного участка № 90 Феодосийского судебного района (город республиканского значения Феодосия с подчиненной ему территорией) адрес, рассмотрев в открытом судебном заседании дело об административном правонарушении о привлечении к административной ответственности:</w:t>
      </w:r>
    </w:p>
    <w:p w:rsidR="00A77B3E">
      <w:r>
        <w:t>фио, паспортные данные, гражданина Российской Федерации, зарегистрированного и проживающего по адресу: адрес, адрес, паспортные данные,</w:t>
      </w:r>
    </w:p>
    <w:p w:rsidR="00A77B3E">
      <w:r>
        <w:t xml:space="preserve">в совершении правонарушения, предусмотренного ст. 20.10 КоАП РФ, </w:t>
      </w:r>
    </w:p>
    <w:p w:rsidR="00A77B3E"/>
    <w:p w:rsidR="00A77B3E">
      <w:r>
        <w:t>У С Т А Н О В И Л:</w:t>
      </w:r>
    </w:p>
    <w:p w:rsidR="00A77B3E"/>
    <w:p w:rsidR="00A77B3E">
      <w:r>
        <w:tab/>
        <w:t xml:space="preserve"> фио совершил административное правонарушение, предусмотренное  ст. 20.10 КоАП РФ – незаконное хранение оружия, если эти действия не содержат уголовно-наказуемого деяния, при следующих обстоятельствах:</w:t>
      </w:r>
    </w:p>
    <w:p w:rsidR="00A77B3E">
      <w:r>
        <w:tab/>
        <w:t xml:space="preserve"> фио дата около время по адресу: адрес, адрес незаконно хранил охотничье ружье и газовый револьвер, действия фио не содержат уголовно-наказуемого деяния.  </w:t>
      </w:r>
    </w:p>
    <w:p w:rsidR="00A77B3E">
      <w:r>
        <w:tab/>
        <w:t xml:space="preserve"> Согласно заключения эксперта № 5/185 от дата данное ружье является одноствольным, длинноствольным, казнозарядным, гладкоствольным огнестрельным оружием модели 3К, калибра 16, № 642И, изготовленным промышленным способом, а газовый револьвер «RECK» модели «AGENT», калибра 9 мм, изготовленный промышленным способом, предназначен для стрельбы газовыми, шумовыми патронами, чем нарушена ч. 1 ст. 22 Федерального закона «Об оружии» от дата № 150-ФЗ.</w:t>
      </w:r>
    </w:p>
    <w:p w:rsidR="00A77B3E">
      <w:r>
        <w:t xml:space="preserve">  Статьей 20.10 КоАП РФ установлено, что незаконные изготовление, приобретение, продажа, передача, хранение, перевозка, транспортирование, ношение или использование оружия, основных частей огнестрельного оружия и патронов к оружию, если эти действия не содержат уголовно наказуемого деяния, влечет наложение административного штрафа на граждан в размере от пяти тысяч до сумма прописью с конфискацией оружия, основных частей огнестрельного оружия и патронов к оружию или без таковой либо административный арест на срок от пяти до пятнадцати суток с конфискацией оружия, основных частей огнестрельного оружия и патронов к оружию или без таковой; на должностных лиц - от десяти тысяч до сумма прописью с конфискацией оружия, основных частей огнестрельного оружия и патронов к оружию или без таковой либо дисквалификацию на срок от шести месяцев до трех лет с конфискацией оружия, основных частей огнестрельного оружия и патронов к оружию или без таковой; на юридических лиц - от трехсот тысяч до сумма прописью с конфискацией оружия, основных частей огнестрельного оружия и патронов к оружию или без таковой либо административное приостановление их деятельности на срок до шестидесяти суток.</w:t>
      </w:r>
    </w:p>
    <w:p w:rsidR="00A77B3E">
      <w:r>
        <w:t xml:space="preserve">Согласно Примечанию 3 к данной статье под незаконными изготовлением, приобретением, продажей, передачей, хранением, транспортированием, перевозкой, ношением или использованием оружия, основных частей огнестрельного оружия и патронов к оружию в соответствии с настоящей статьей понимаются действия, совершение которых законодательством Российской Федерации не предусмотрено либо запрещено, а также для совершения которых требуется специальное разрешение (лицензия), если такое разрешение (лицензия) в установленном законодательством Российской Федерации порядке виновному лицу предоставлено не было, а также если действие предоставленного разрешения (лицензии) прекращено и лицо было об этом уведомлено любым способом, позволяющим подтвердить факт получения уведомления. </w:t>
      </w:r>
    </w:p>
    <w:p w:rsidR="00A77B3E">
      <w:r>
        <w:t xml:space="preserve">В соответствии со ст. 22 Федерального закона от дата № 150-ФЗ «Об оружии» хранение гражданского и служебного оружия и патронов к нему осуществляется гражданами Российской Федерации, получившими в федеральном органе исполнительной власти, уполномоченном в сфере оборота оружия, или его территориальном органе разрешение на хранение или хранение и ношение оружия. </w:t>
      </w:r>
    </w:p>
    <w:p w:rsidR="00A77B3E">
      <w:r>
        <w:tab/>
        <w:t xml:space="preserve"> В судебном заседании  фио вину в совершении инкриминируемого правонарушения признал полностью, в содеянном чистосердечно раскаялся, ходатайств суду не заявлял.</w:t>
      </w:r>
    </w:p>
    <w:p w:rsidR="00A77B3E">
      <w:r>
        <w:t xml:space="preserve"> Суд, исследовав материалы дела, считает вину фио в совершении административного правонарушения, предусмотренного ч. 2 ст. 20.20 КоАП РФ полностью доказанной. </w:t>
      </w:r>
    </w:p>
    <w:p w:rsidR="00A77B3E">
      <w:r>
        <w:t xml:space="preserve"> Вина фио в совершении данного административного правонарушения подтверждается протоколом об административном правонарушении 8201 № 421682 от дата, определением по делу об административном правонарушении от дата, рапортом  должностного лица от дата,  рапортом должностного лица от дата, справкой на физическое лицо, постановлением от дата по делу № 14-193/2026, протоколом обследования помещений от дата, фототаблицей, рапортом должностного лица от дата, рапортом от дата, объяснением фио от дата, заключением эксперта № 5/185 от дата, исследованными в судебном заседании материалами дела об административном правонарушении, достоверность которых не вызывает у суда сомнений, поскольку они не противоречивы и согласуются между собой. Материал об административном правонарушении составлен в соответствии с требованиями закона, права привлекаемого лица при привлечении к административной ответственности соблюдены.</w:t>
      </w:r>
    </w:p>
    <w:p w:rsidR="00A77B3E">
      <w:r>
        <w:t xml:space="preserve"> Согласно п. 54 Правил оборота гражданского и служебного оружия и патронов к нему на адрес, утв. постановлением Правительства Российской Федерации от дата N 814, хранение оружия и патронов разрешается юридическим и физическим лицам, получившим в Федеральной службе войск национальной гвардии Российской Федерации или ее территориальных органах разрешения на хранение, или хранение и использование, или хранение и ношение оружия. Фактические обстоятельства дела подтверждаются исследованными судом доказательствами.</w:t>
      </w:r>
    </w:p>
    <w:p w:rsidR="00A77B3E">
      <w:r>
        <w:t>Статьей 20.10 КоАП РФ установлена административная ответственность за незаконные изготовление, приобретение, продажу, передачу, хранение, перевозку, транспортирование, ношение или использование оружия, основных частей огнестрельного оружия и патронов к оружию, если эти действия не содержат уголовно наказуемого деяния.</w:t>
      </w:r>
    </w:p>
    <w:p w:rsidR="00A77B3E"/>
    <w:p w:rsidR="00A77B3E">
      <w:r>
        <w:t xml:space="preserve">Таким образом, вина фио в совершении административного правонарушения, предусмотренного ст. 20.10 Кодекса РФ об административных правонарушениях, полностью нашла свое подтверждение при рассмотрении дела, так как он совершил - незаконное хранение оружия, если эти действия не содержат уголовно-наказуемого деяния. </w:t>
      </w:r>
    </w:p>
    <w:p w:rsidR="00A77B3E">
      <w:r>
        <w:t xml:space="preserve"> Санкцией статьи 20.10 КоАП РФ установлена ответственность в виде наложения административного штрафа на граждан в размере от пяти тысяч до сумма прописью с конфискацией оружия, основных частей огнестрельного оружия и патронов к оружию или без таковой либо административный арест на срок от пяти до пятнадцати суток с конфискацией оружия, основных частей огнестрельного оружия и патронов к оружию или без таковой.</w:t>
      </w:r>
    </w:p>
    <w:p w:rsidR="00A77B3E">
      <w:r>
        <w:t xml:space="preserve"> В соответствии со ст. 3.7 КоАП РФ конфискацией орудия совершения или предмета административного правонарушения является принудительное безвозмездное обращение в федеральную собственность или в собственность субъекта Российской Федерации не изъятых из оборота вещей. Конфискация назначается судьей. </w:t>
      </w:r>
    </w:p>
    <w:p w:rsidR="00A77B3E">
      <w:r>
        <w:t xml:space="preserve"> При назначении наказания мировой судья учитывает: характер и обстоятельства совершенного административного правонарушения; личность виновного; обстоятельство, смягчающее административную ответственность; отсутствие обстоятельств, отягчающих административную ответственность; тот факт, что оружие, будучи техническим средством, конструктивно предназначенным для поражения живой или иной цели, способно причинить существенный вред жизни, здоровью людей, имуществу, природе и тем самым создает повышенную опасность для этих ценностей. </w:t>
      </w:r>
    </w:p>
    <w:p w:rsidR="00A77B3E">
      <w:r>
        <w:t xml:space="preserve">  В целях предупреждения совершения новых правонарушений, как самим правонарушителем, так и другими лицами, суд считает необходимым назначить К.А. административное наказание в виде административного штрафа с конфискацией оружия, полагая возможным назначение наказания в минимальном размере, предусмотренном санкцией статьи 20.10 КоАП РФ. </w:t>
      </w:r>
    </w:p>
    <w:p w:rsidR="00A77B3E">
      <w:r>
        <w:t xml:space="preserve">   На основании вышеизложенного, а также руководствуясь статьями 29.9 - 29.11 КоАП РФ, мировой судья, -</w:t>
      </w:r>
    </w:p>
    <w:p w:rsidR="00A77B3E"/>
    <w:p w:rsidR="00A77B3E">
      <w:r>
        <w:t>ПОСТАНОВИЛ:</w:t>
      </w:r>
    </w:p>
    <w:p w:rsidR="00A77B3E"/>
    <w:p w:rsidR="00A77B3E">
      <w:r>
        <w:t xml:space="preserve">  фио признать виновным в совершении правонарушения, предусмотренного ст. 20.10 КоАП РФ и подвергнуть наказанию в виде административного штрафа в размере сумма с конфискацией ружья одноствольного, гладкоствольного охотничьего с номером, обозначенным на стволе № 642И, а также газового револьвера «RECK» модели «AGENT», калибра 9 мм, находящихся на хранении в камере хранения ОМВД по  адрес.</w:t>
      </w:r>
    </w:p>
    <w:p w:rsidR="00A77B3E">
      <w:r>
        <w:t xml:space="preserve"> Реквизиты для перечисления штрафа: Юридический адрес: адрес 60-летия СССР, 28, ОГРН: 1149102019164, Банковские реквизиты: Получатель: УФК по адрес (Министерство юстиции адрес), Наименование банка получателя платежа: ОКЦ № 7 наименование организации России//УФК по адрес, ИНН: телефон, КПП: телефон, БИК: телефон, Единый казначейский счет: 40102810645370000035,  Казначейский счет: 03100643000000017500,  Лицевой счет: телефон в УФК по адрес, Код Сводного реестра телефон, ОКТМО: телефон, КБК: телефон телефон. УИН: 0410760300915002492620125.</w:t>
      </w:r>
    </w:p>
    <w:p w:rsidR="00A77B3E">
      <w:r>
        <w:t xml:space="preserve">  Разъяснить фио, что в соответствии с ч. 1 ст. 20.25 КоАП РФ неуплата штрафа в 60-дневный срок с момента вступления постановления в законную силу, влечет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 </w:t>
      </w:r>
    </w:p>
    <w:p w:rsidR="00A77B3E">
      <w:r>
        <w:t xml:space="preserve">Оригинал квитанции об оплате административного штрафа представить на судебный участок № 91 Феодосийского судебного района (города республиканского значения Феодосия с подчиненной ему территорией) адрес. </w:t>
      </w:r>
    </w:p>
    <w:p w:rsidR="00A77B3E">
      <w:r>
        <w:t>Постановление может быть обжаловано в Феодосийский городской суд адрес непосредственно или через мирового судью судебного участка № 91 Феодосийского судебного района (города республиканского значения Феодосия с подчиненной ему территорией) адрес в течение 10 дней со дня вручения или получения копии постановления.</w:t>
      </w:r>
    </w:p>
    <w:p w:rsidR="00A77B3E"/>
    <w:p w:rsidR="00A77B3E">
      <w:r>
        <w:t xml:space="preserve">            Мировой судья:      </w:t>
        <w:tab/>
        <w:t xml:space="preserve">  (подпись)        </w:t>
        <w:tab/>
        <w:tab/>
        <w:t xml:space="preserve">         </w:t>
        <w:tab/>
        <w:t xml:space="preserve">    фио </w:t>
      </w:r>
    </w:p>
    <w:p w:rsidR="00A77B3E">
      <w:r>
        <w:t xml:space="preserve">            Копия верна:</w:t>
      </w:r>
    </w:p>
    <w:p w:rsidR="00A77B3E">
      <w:r>
        <w:t xml:space="preserve">            Судья:                                                      Секретарь:</w:t>
      </w:r>
    </w:p>
    <w:p w:rsidR="00A77B3E"/>
    <w:p w:rsidR="00A77B3E"/>
    <w:p w:rsidR="00A77B3E">
      <w:r>
        <w:tab/>
        <w:t>Постановление вступило в законную силу дата</w:t>
      </w:r>
    </w:p>
    <w:p w:rsidR="00A77B3E"/>
    <w:p w:rsidR="00A77B3E">
      <w:r>
        <w:tab/>
        <w:t>Судья:                                                      Секретарь:</w:t>
      </w:r>
    </w:p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