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5-91-265/2026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гражданина Российской Федерации, паспортные данные, дата выдачи дата, зарегистрированного и проживающего по адресу: адрес,  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 дворе дома № 102, в состоянии алкогольного опьянения, а именно: имел шаткую походку,  невнятную речь, на заданные вопросы отвечал путанно, изо рта исходил резкий запах алкоголя,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 признанием вины, и следующими представленными по делу доказательствами: протоколом 8201 № 409408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0410760300915002652620101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 xml:space="preserve">мировой судья                             фио </w:t>
      </w:r>
    </w:p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