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5-91-268/2026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>фио, паспортные данные, гражданин Российской Федерации, паспортные данные, дата выдачи дата, зарегистрированного и проживающего по адресу: адрес, предусмотренного по ч. 1 ст. 20.25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фио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дата время, т.е. 60-дневный срок с момента вступления в законную силу постановления  № 7681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20.20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 xml:space="preserve">- постановлением № 7681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20.20 КоАП РФ  в отношении фио, </w:t>
      </w:r>
    </w:p>
    <w:p w:rsidR="00A77B3E">
      <w:r>
        <w:t>- протоколом об административном правонарушении 82 01 № 409099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0410760300915002682620151 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