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29C8">
      <w:pPr>
        <w:ind w:left="-709" w:right="-858" w:firstLine="425"/>
        <w:jc w:val="right"/>
      </w:pPr>
      <w:r>
        <w:t>дело № 5-91-278/2019</w:t>
      </w:r>
    </w:p>
    <w:p w:rsidR="00A77B3E" w:rsidP="00DD29C8">
      <w:pPr>
        <w:ind w:left="-709" w:right="-858" w:firstLine="425"/>
        <w:jc w:val="center"/>
      </w:pPr>
      <w:r>
        <w:t>П О С Т А Н О В Л Е Н И Е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24 июня  2019 года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Н.В., рассмотрев в открытом судебном заседании   протокол об административном правонарушении юридического лица – Товарищества собственников недвижимости «ЖК – 2» (далее- ТСН «ЖК-2»)   от дата, составленный  заместителем </w:t>
      </w:r>
      <w:r>
        <w:t xml:space="preserve">начальника Инспекции по жилищному надзору </w:t>
      </w:r>
      <w:r>
        <w:t>фио</w:t>
      </w:r>
      <w:r>
        <w:t xml:space="preserve"> по ст. 19.7 </w:t>
      </w:r>
      <w:r>
        <w:t>КоАП</w:t>
      </w:r>
      <w:r>
        <w:t xml:space="preserve"> РФ и иные материалы дела,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center"/>
      </w:pPr>
      <w:r>
        <w:t>УСТАНОВИЛ: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  <w:r>
        <w:tab/>
        <w:t>Юридическое лицо ТСН «ЖК-2», ОГРН 1149102135335, ИНН/КПП 9108011340/910801001, дата регистрации дата, местонахождение по адресу:   адрес, согласно предст</w:t>
      </w:r>
      <w:r>
        <w:t xml:space="preserve">авленным сведениям не являющееся подвергнутым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 в нарушение  п. 9 </w:t>
      </w:r>
      <w:r>
        <w:t>адресст</w:t>
      </w:r>
      <w:r>
        <w:t>. 138 адрес РФ, не представило реестр содержащий сведения о размере долей в праве</w:t>
      </w:r>
      <w:r>
        <w:t xml:space="preserve"> общей совместной собственности на общее имущество многоквартирного дома  в уполномоченный орган  не позднее дата. </w:t>
      </w:r>
    </w:p>
    <w:p w:rsidR="00A77B3E" w:rsidP="00DD29C8">
      <w:pPr>
        <w:ind w:left="-709" w:right="-858" w:firstLine="425"/>
        <w:jc w:val="both"/>
      </w:pPr>
      <w:r>
        <w:t>В судебное заседание законный представитель юридического лица, в отношении которого ведется производство по делу об административном правона</w:t>
      </w:r>
      <w:r>
        <w:t>рушении не явился, извещён надлежаще,  при этом ходатайств   об отложении разбирательства, отводах, в суд от юридического лица не поступало. Оснований для признания необходимой явки представителя юридического лица, истребования дополнительных материалов по</w:t>
      </w:r>
      <w:r>
        <w:t xml:space="preserve"> делу или назначения экспертизы, суд не усматривает. </w:t>
      </w:r>
    </w:p>
    <w:p w:rsidR="00A77B3E" w:rsidP="00DD29C8">
      <w:pPr>
        <w:ind w:left="-709" w:right="-858" w:firstLine="425"/>
        <w:jc w:val="both"/>
      </w:pPr>
      <w:r>
        <w:t xml:space="preserve">  В подтверждение события административного правонарушения и виновности в его совершении  а также соблюдения установленного порядка привлечения к административной ответственности представлены следующие </w:t>
      </w:r>
      <w:r>
        <w:t xml:space="preserve">материалы: протокол об административном правонарушении  № 231 от  дата по ст. 19.7. </w:t>
      </w:r>
      <w:r>
        <w:t>КоАП</w:t>
      </w:r>
      <w:r>
        <w:t xml:space="preserve"> РФ;  выпиской из ЕГРЮЛ в отношении юридического лица с указанием адреса его регистрации; копией реестра членов ТСН «ЖК – 2» по состоянию на дата</w:t>
      </w:r>
    </w:p>
    <w:p w:rsidR="00A77B3E" w:rsidP="00DD29C8">
      <w:pPr>
        <w:ind w:left="-709" w:right="-858" w:firstLine="425"/>
        <w:jc w:val="both"/>
      </w:pPr>
      <w:r>
        <w:t xml:space="preserve">         Согласно п. 9</w:t>
      </w:r>
      <w:r>
        <w:t xml:space="preserve"> ст. 138 ЖК РФ,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части 2 </w:t>
      </w:r>
      <w:r>
        <w:t>статьи 20 настоящего Кодекса;  аудиторского заключения, но не позднее дата года, следующего за отчетным годом.</w:t>
      </w:r>
    </w:p>
    <w:p w:rsidR="00A77B3E" w:rsidP="00DD29C8">
      <w:pPr>
        <w:ind w:left="-709" w:right="-858" w:firstLine="425"/>
        <w:jc w:val="both"/>
      </w:pPr>
      <w:r>
        <w:t xml:space="preserve">           Как то предусмотрено ч. 4 ст. 143 ЖК РФ, реестр членов товарищества собственников жилья должен содержать сведения, позволяющие идентиф</w:t>
      </w:r>
      <w:r>
        <w:t>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A77B3E" w:rsidP="00DD29C8">
      <w:pPr>
        <w:ind w:left="-709" w:right="-858" w:firstLine="425"/>
        <w:jc w:val="both"/>
      </w:pPr>
      <w:r>
        <w:t xml:space="preserve">             Мировым судьёй установлено, что представленный юридическим лиц</w:t>
      </w:r>
      <w:r>
        <w:t>ом ТСН «ЖК 2» дата  реестр сведений о размерах принадлежащих членам товарищества  долей в праве общей собственности на общее имущество в многоквартирном доме не содержит.</w:t>
      </w:r>
    </w:p>
    <w:p w:rsidR="00A77B3E" w:rsidP="00DD29C8">
      <w:pPr>
        <w:ind w:left="-709" w:right="-858" w:firstLine="425"/>
        <w:jc w:val="both"/>
      </w:pPr>
      <w:r>
        <w:tab/>
        <w:t>С учетом установленных при рассмотрении дела обстоятельств, давая юридическую оценку</w:t>
      </w:r>
      <w:r>
        <w:t xml:space="preserve"> действий  ТСН «ЖК – 2», мировой судья считает, что им как юридическим лицом совершено   административное правонарушение, предусмотренное ст. 19.7 </w:t>
      </w:r>
      <w:r>
        <w:t>КоАП</w:t>
      </w:r>
      <w:r>
        <w:t xml:space="preserve"> РФ - непредставление или несвоевременное представление в государственный орган (должностному лицу), орга</w:t>
      </w:r>
      <w:r>
        <w:t xml:space="preserve">н </w:t>
      </w:r>
      <w:r>
        <w:t>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</w:t>
      </w:r>
      <w:r>
        <w:t xml:space="preserve">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</w:t>
      </w:r>
      <w:r>
        <w:t>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</w:t>
      </w:r>
      <w:r>
        <w:t>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</w:t>
      </w:r>
      <w:r>
        <w:t>е или в искаженном виде.</w:t>
      </w:r>
    </w:p>
    <w:p w:rsidR="00A77B3E" w:rsidP="00DD29C8">
      <w:pPr>
        <w:ind w:left="-709" w:right="-858" w:firstLine="425"/>
        <w:jc w:val="both"/>
      </w:pPr>
      <w:r>
        <w:tab/>
        <w:t>При назначении наказания суд учитывает отсутствие отягчающих или смягчающих ответственность ТСН «ЖК-2» обстоятельств  и характер совершённого правонарушения.</w:t>
      </w:r>
    </w:p>
    <w:p w:rsidR="00A77B3E" w:rsidP="00DD29C8">
      <w:pPr>
        <w:ind w:left="-709" w:right="-858" w:firstLine="425"/>
        <w:jc w:val="both"/>
      </w:pPr>
      <w:r>
        <w:tab/>
        <w:t>На основании изложенного и руководствуясь ст.ст. 3.5., 4.1, 19.7, 29.9,</w:t>
      </w:r>
      <w:r>
        <w:t xml:space="preserve"> 29.10 Кодекса РФ об административных правонарушениях,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center"/>
      </w:pPr>
      <w:r>
        <w:t>П</w:t>
      </w:r>
      <w:r>
        <w:t xml:space="preserve"> О С Т А Н О В И Л :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  <w:r>
        <w:tab/>
        <w:t xml:space="preserve">Юридическое лицо - – Товарищество собственников недвижимости «ЖК – 2» признать виновным в совершении административного правонарушения, предусмотренного ст.19.7  Кодекса РФ об </w:t>
      </w:r>
      <w:r>
        <w:t xml:space="preserve">административных правонарушениях, и назначить ему административное наказание в виде предупреждения. </w:t>
      </w:r>
    </w:p>
    <w:p w:rsidR="00A77B3E" w:rsidP="00DD29C8">
      <w:pPr>
        <w:ind w:left="-709" w:right="-858" w:firstLine="425"/>
        <w:jc w:val="both"/>
      </w:pPr>
      <w:r>
        <w:tab/>
        <w:t>Постановление может быть обжаловано и опротестовано в течение 10 суток с момента получения его копии  в Феодосийский городской суд Республики Крым.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  <w:r>
        <w:t>Миров</w:t>
      </w:r>
      <w:r>
        <w:t>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DD29C8">
      <w:pPr>
        <w:ind w:left="-709" w:right="-858" w:firstLine="425"/>
        <w:jc w:val="both"/>
      </w:pPr>
    </w:p>
    <w:p w:rsidR="00A77B3E" w:rsidP="00DD29C8">
      <w:pPr>
        <w:ind w:left="-709" w:right="-858" w:firstLine="425"/>
        <w:jc w:val="both"/>
      </w:pPr>
    </w:p>
    <w:sectPr w:rsidSect="00DD29C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198"/>
    <w:rsid w:val="001B4198"/>
    <w:rsid w:val="00A77B3E"/>
    <w:rsid w:val="00DD2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1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