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>УИД   91MS0049-телефон-телефон</w:t>
      </w:r>
    </w:p>
    <w:p w:rsidR="00A77B3E">
      <w:r>
        <w:t xml:space="preserve"> Дело № 5-91-288/2026  </w:t>
      </w:r>
    </w:p>
    <w:p w:rsidR="00A77B3E">
      <w:r>
        <w:t xml:space="preserve">              П О С Т А Н О В Л Е Н И Е </w:t>
      </w:r>
    </w:p>
    <w:p w:rsidR="00A77B3E">
      <w:r>
        <w:t xml:space="preserve">    дата </w:t>
        <w:tab/>
        <w:t xml:space="preserve">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                    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фио, паспортные данные, гражданин Российской Федерации, паспортные данные, выдан Федеральной миграционной службой, дата выдачи дата, водительское удостоверение телефон, выдано дата, зарегистрированного и проживающего по адресу: адрес,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фио,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 </w:t>
      </w:r>
    </w:p>
    <w:p w:rsidR="00A77B3E">
      <w:r>
        <w:t xml:space="preserve">фио в время дата по адресу: адрес адрес,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 xml:space="preserve">фио в судебное заседание не явился, извещен надлежаще о времени и месте слушания дела, об уважительности причин неявки не сообщил, заявлений либо ходатайств не поступало.  </w:t>
      </w:r>
    </w:p>
    <w:p w:rsidR="00A77B3E">
      <w:r>
        <w:t>В соответствии с ч. 2 ст. 25.1 КоАП РФ в случаях, если имеются данные о надлежащем извещении лица о месте и времени рассмотрения дела, если от лица не поступило ходатайство об отложении рассмотрения дела либо если такое ходатайство оставлено без удовлетворения, дело может быть рассмотрено в отсутствие лица, в отношении которого ведется производство по делу об административном правонарушении.</w:t>
      </w:r>
    </w:p>
    <w:p w:rsidR="00A77B3E">
      <w:r>
        <w:t>В связи с изложенным судья полагает возможным рассмотреть данное дело в отсутствие фио. Явка лица, в отношении которого ведется производство об административном правонарушении, не признана судом обязательной. Данные, содержащиеся в протоколе об административном правонарушении и материалах к нему, являются достаточными для рассмотрения дела об административном правонарушении по существу.</w:t>
      </w:r>
    </w:p>
    <w:p w:rsidR="00A77B3E">
      <w:r>
        <w:t xml:space="preserve">Исследовав материалы дела, суд пришел к следующим выводам.     </w:t>
      </w:r>
    </w:p>
    <w:p w:rsidR="00A77B3E">
      <w:r>
        <w:t xml:space="preserve">          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протокол об административном правонарушении серии 82 АП № 313314 от дата в отношении фио с указанием места, времени и события вменяемого правонарушения, его квалификации по ч. 1 ст. 12.26 КоАП РФ; протокол  82 ОТ № 085514 от дата об отстранении  от управления транспортным средством, составленным   с применением видеозаписи (признаки опьянения – запах алкоголя изо рта);  протокол адрес  № 029543 о направлении фио на  медицинское освидетельствование, составленным дата с применением видеозаписи, в котором сделана отметка о признаках опьянения, в качестве основания для направления на медицинское освидетельствование указано: отказ от прохождения освидетельствования на состояние алкогольного опьянения; актом медицинского освидетельствования на состояние опьянения (алкогольного, наркотического или иного токсического) № 502 от дата в отношении фио, в пункте 17 указано: от медицинского освидетельствования освидетельствуемый отказался;    протокол 82 ПЗ № 089995 от дата о задержании транспортного средства; справкой ФИС ГИБДД-М в отношении фио; видеозаписью и фотоматериалами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Доказательств какой-либо заинтересованности сотрудников Госавтоинспекции в оформлении материалов дела об административном правонарушении в отношении фио в представленных материалах не усматривается.</w:t>
      </w:r>
    </w:p>
    <w:p w:rsidR="00A77B3E">
      <w:r>
        <w:t>Из содержания частей 1 и 4 статьи 1.5 Кодекса Российской Федерации об административных правонарушениях следует, что лицо подлежит административной ответственности только за те административные правонарушения, в отношении которых установлена его вина, а 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>В силу пункта 1.2 Правил дорожного движения под термином «Механическое транспортное средство» понимается транспортное средство, приводимое в движение двигателем. Термин распространяется также на любые тракторы и самоходные машины. Термин не распространяется на средства индивидуальной мобильности и велосипеды.</w:t>
      </w:r>
    </w:p>
    <w:p w:rsidR="00A77B3E">
      <w:r>
        <w:t>Средство индивидуальной мобильности - это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сигвеи, моноколеса и иные аналогичные средства) (пункт 1.2 Правил дорожного движения).</w:t>
      </w:r>
    </w:p>
    <w:p w:rsidR="00A77B3E">
      <w:r>
        <w:t>В целях применения статей главы 12 Кодекса Российской Федерации об административных правонарушениях под транспортными средствами понимаются также иные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A77B3E">
      <w:r>
        <w:t>Мопедом признается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квадрициклы, имеющие аналогичные технические характеристики.</w:t>
      </w:r>
    </w:p>
    <w:p w:rsidR="00A77B3E">
      <w:r>
        <w:t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пункте 1 статьи 25 Федерального закона от дата N 196-ФЗ «О безопасности дорожного движения».</w:t>
      </w:r>
    </w:p>
    <w:p w:rsidR="00A77B3E">
      <w:r>
        <w:t>В постановлении Пленума Верховного Суда Российской Федерации от дата N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разъяснено, что под транспортными средствами в главе 12 Кодекса Российской Федерации об административных правонарушениях понимаются в частности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 (например, мопед).</w:t>
      </w:r>
    </w:p>
    <w:p w:rsidR="00A77B3E">
      <w:r>
        <w:t>Таким образом, Электроцикл (электросамокат) следует квалифицировать как транспортное средство при условии, если мощность электродвигателя составляет более 0,25 кВт.</w:t>
      </w:r>
    </w:p>
    <w:p w:rsidR="00A77B3E">
      <w:r>
        <w:t>Как усматривается из материалов дела фио управлял электроциклом ЕХТРЕМ Спорт 1200Вт, то есть транспортным средством в значении, применяемом и для целей квалификации действий лица по ч. 1 ст. 12.26 Кодекса Российской Федерации об административных правонарушениях, право на управление которым должно быть подтверждено водительским удостоверением.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 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 xml:space="preserve">При изложенных данных и с учетом положений частей 1 и 4 статьи 1.5 Кодекса Российской Федерации об административных правонарушениях возможно прийти к безусловному выводу о том, что наличие состава вменяемого фио 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При назначении наказания в соответствии со ст. 4.1-4.3 КоАП РФ, суд учитывает тяжесть содеянного, данные о личности правонарушителя.</w:t>
      </w:r>
    </w:p>
    <w:p w:rsidR="00A77B3E">
      <w:r>
        <w:t>Обстоятельств, отягчающих либо смягчающих административную ответственность, судом не установлено.</w:t>
      </w:r>
    </w:p>
    <w:p w:rsidR="00A77B3E">
      <w:r>
        <w:t>При таких обстоятельствах суд считает необходимым назначить фио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18810491261400002840,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(городской адрес)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 xml:space="preserve">Копия верна:    </w:t>
      </w:r>
    </w:p>
    <w:p w:rsidR="00A77B3E">
      <w:r>
        <w:t>мировой судья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