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ab/>
        <w:tab/>
        <w:tab/>
        <w:tab/>
        <w:tab/>
        <w:tab/>
        <w:tab/>
        <w:tab/>
        <w:t xml:space="preserve">      Дело № 5-91-340/2018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Феодосия, Республика Крым</w:t>
        <w:tab/>
        <w:tab/>
        <w:tab/>
        <w:t xml:space="preserve">      </w:t>
        <w:tab/>
        <w:t xml:space="preserve">           06 ноября  2018 года</w:t>
      </w:r>
    </w:p>
    <w:p w:rsidR="00A77B3E"/>
    <w:p w:rsidR="00A77B3E">
      <w:r>
        <w:t>Мировой судья судебного участка № 91 Феодосийского судебного района (городской округ Феодосия) Республики Крым Воробьёва  Н.В., с участием помощника прокурора адрес Борисенко Ю.А., рассмотрев в открытом судебном заседании материалы дела об административном правонарушении юридического лица ООО «Лидер-Строй», возбужденного постановлением    прокурора адресфиоадресМ. по  ч. 7 ст. 7.32 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Общество с ограниченной ответственностью   «Лидер-Строй» (далее – наименование организации),  ИНН/КПП 3123049435/91080100, дата государственной регистрации дата, дата постановки на учет в МИФНС № 4 по адрес дата,  дата присвоения ОГРН дата, место нахождение:  адрес,    информация о привлечении к административной  ответственности за совершение однородных административных правонарушений (гл. 7 КоАП РФ)  в материалах дела отсутствует, </w:t>
      </w:r>
    </w:p>
    <w:p w:rsidR="00A77B3E">
      <w:r>
        <w:tab/>
        <w:t>совершило  административное правонарушение, предусмотренное ч. 7 ст. 7.32 КоАП РФ –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 при следующих обстоятельствах:</w:t>
      </w:r>
    </w:p>
    <w:p w:rsidR="00A77B3E">
      <w:r>
        <w:t xml:space="preserve">              Прокуратурой адрес по заявлению МКУ «Управление капитального строительства Администрации адрес» и МКУ «Управление образования Администрации адрес» от дата, проведена проверка соблюдения законодательства Российской Федерации о закупках товаров работ и услуг для государственных и муниципальных нужд в отношении  деятельности наименование организации при исполнении муниципального контракта № ФЛОП.телефон от дата Проведенной проверкой установлено, что дата по результатам проведенного электронного аукциона между МКУ «Управление капитального строительства Администрации адрес» в качестве заказчика  и наименование организации в качестве подрядчика   заключен муниципальный контракт на выполнение работ по объекту «Капитальный ремонт крыши наименование организации.</w:t>
      </w:r>
    </w:p>
    <w:p w:rsidR="00A77B3E">
      <w:r>
        <w:t xml:space="preserve">           дата согласно актам приема - передачи подрядчику  передана заказчиком строительная площадка, техническое заключение о состоянии несущих и ограждающих элементов крыши, смета на строительство объектов капитального строительства, прайс - листы, мониторинг цен, конструктивные и   планировочные решения.</w:t>
      </w:r>
    </w:p>
    <w:p w:rsidR="00A77B3E">
      <w:r>
        <w:t xml:space="preserve">        Согласно  п. 4.1 Контракта,   наименование организации  принял на себя обязательства  выполнить работы   в соответствии с  графиком производства работ, при этом началом работ определено дата, окончание работ - дата</w:t>
      </w:r>
    </w:p>
    <w:p w:rsidR="00A77B3E">
      <w:r>
        <w:t xml:space="preserve">          дата в  нарушение указанных положений контракта в установленный срок, то есть не позднее дата, работы наименование организации, место нахождение:  адрес,   на объекте МБОУ «Школа № 19 адрес», расположенном по адресу: адрес, в полном объеме не выполнило, чем  причинило существенный вред  охраняемым законом интересам общества и государства.</w:t>
      </w:r>
    </w:p>
    <w:p w:rsidR="00A77B3E">
      <w:r>
        <w:t xml:space="preserve">           Юридическое лицо наименование организации  и его представитель о   времени и месте рассмотрения дела уведомлены должным образом. При этом,  в судебное заседание представитель, либо законный представитель   юридического лица не явились,    о причинах не явки суд в известность не поставили, ходатайств и отводов суду не заявляли. </w:t>
      </w:r>
    </w:p>
    <w:p w:rsidR="00A77B3E">
      <w:r>
        <w:t xml:space="preserve">   Помощник Прокурора адресфио Ю.А. в судебном заседании поддержала постановление о возбуждении дела об административном правонарушении, просила назначить   наказание в виде административного штрафа в пределах санкции ч. 7 ст. 7.32 КоАП РФ.  </w:t>
      </w:r>
    </w:p>
    <w:p w:rsidR="00A77B3E">
      <w:r>
        <w:t xml:space="preserve">   Наличие события административного правонарушения, предусмотренного  ч. 1 ст. 7.32   КоАП РФ и виновность юридического лица  в его совершении подтверждается следующими представленными по делу доказательствами: </w:t>
      </w:r>
    </w:p>
    <w:p w:rsidR="00A77B3E">
      <w:r>
        <w:t>- постановлением о возбуждении дела об АП от дата;</w:t>
      </w:r>
    </w:p>
    <w:p w:rsidR="00A77B3E">
      <w:r>
        <w:t>-заявлением МКУ «Управление капитального строительства Администрации адрес РК» от дата;</w:t>
      </w:r>
    </w:p>
    <w:p w:rsidR="00A77B3E">
      <w:r>
        <w:t>- заявлением МКУ «Управление образования Администрации адрес РК» от дата;</w:t>
      </w:r>
    </w:p>
    <w:p w:rsidR="00A77B3E">
      <w:r>
        <w:t>- муниципальным контрактом от дата № Ф.2018.телефон;</w:t>
      </w:r>
    </w:p>
    <w:p w:rsidR="00A77B3E">
      <w:r>
        <w:t>- актами о приемке выполненных работ дата; дата;дата;</w:t>
      </w:r>
    </w:p>
    <w:p w:rsidR="00A77B3E">
      <w:r>
        <w:t xml:space="preserve">- платежными поручениями от дата, дата, дата; </w:t>
      </w:r>
    </w:p>
    <w:p w:rsidR="00A77B3E">
      <w:r>
        <w:t>- локально – сметным расчетом № дата;</w:t>
      </w:r>
    </w:p>
    <w:p w:rsidR="00A77B3E">
      <w:r>
        <w:t>- справкой о стоимости оборудования от дата;</w:t>
      </w:r>
    </w:p>
    <w:p w:rsidR="00A77B3E">
      <w:r>
        <w:t xml:space="preserve">-актом обследования объекта от дата </w:t>
      </w:r>
    </w:p>
    <w:p w:rsidR="00A77B3E">
      <w:r>
        <w:t xml:space="preserve"> 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             Мировым судьёй установлено, что  между наименование организации и МКУ «Управление капитального строительства Администрации адрес РК» дата заключен муниципальный контракт на выполнение капитального ремонта крыши Школы № 19 адрес (л.д. 10-18).</w:t>
      </w:r>
    </w:p>
    <w:p w:rsidR="00A77B3E">
      <w:r>
        <w:t xml:space="preserve">             Согласно п. 1.1   Контракта, наименование организации принял на себя обязательства по выполнению работ по ремонту крыши в соответствии с проектно-сметной документацией в срок, установленный п. 4.1 Контракта.</w:t>
      </w:r>
    </w:p>
    <w:p w:rsidR="00A77B3E">
      <w:r>
        <w:t xml:space="preserve">             Как-то предусмотрено п. 4.1 Контракта работы должны быть выполнены не позднее дата</w:t>
      </w:r>
    </w:p>
    <w:p w:rsidR="00A77B3E">
      <w:r>
        <w:t xml:space="preserve">             В соответствии с п. 2.1 Контракта, его цена составила сумма в том числе НДС 18 % - сумма </w:t>
      </w:r>
    </w:p>
    <w:p w:rsidR="00A77B3E">
      <w:r>
        <w:t xml:space="preserve">             По информации  представленной заказчиком, объем выполненных работ по контракту оплачен на сумму сумма, что подтверждается  актами приемки выполненных работ и платежными поручениями (л.д. 28-38).</w:t>
      </w:r>
    </w:p>
    <w:p w:rsidR="00A77B3E">
      <w:r>
        <w:t xml:space="preserve">            Таким образом, по состоянию на дата стоимость неисполненных наименование организации обязательств по контракту № Ф.2018.телефон от дата составила сумма.</w:t>
      </w:r>
    </w:p>
    <w:p w:rsidR="00A77B3E">
      <w:r>
        <w:t xml:space="preserve">               В соответствии с ч. 2  ст. 94  Федеральный закон от дата N 44-ФЗ  "О контрактной системе в сфере закупок товаров, работ, услуг для обеспечения государственных и муниципальных нужд", 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A77B3E">
      <w:r>
        <w:t xml:space="preserve">            Судом  установлено, что наименование организации в нарушение п. 5.4.27 Контракта до истечения сроков выполнения работ, то есть  до дата, не уведомил заказчика о невозможности выполнить работы в установленный срок. </w:t>
      </w:r>
    </w:p>
    <w:p w:rsidR="00A77B3E">
      <w:r>
        <w:t xml:space="preserve">           Согласно письменным объяснениям представителя юридического лица фио  строительные работы в срок установленный контрактом были выполнены не в полном объеме по причине того, что строительная площадка   передана подрядчику дата (л.д. 95-96).</w:t>
      </w:r>
    </w:p>
    <w:p w:rsidR="00A77B3E">
      <w:r>
        <w:t xml:space="preserve">           Такие доводы представителя суд считает не состоятельными, в материалах дела имеется копия акта приема – передачи строительной площадки № 08/2018, согласно которому наименование организации принял площадку дата, при этом заявление с просьбой перенести сроки выполнения работ по контракту представитель юридического лица подал дата, то есть за пределами конечного срока их выполнения (л.д. 98, 102). </w:t>
      </w:r>
    </w:p>
    <w:p w:rsidR="00A77B3E">
      <w:r>
        <w:t xml:space="preserve">          Давая юридическую оценку тому является ли вред, причиненный наименование организации существенным, мировой судья приходит к следующему выводу.</w:t>
      </w:r>
    </w:p>
    <w:p w:rsidR="00A77B3E">
      <w:r>
        <w:t xml:space="preserve">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A77B3E">
      <w:r>
        <w:t xml:space="preserve"> </w:t>
        <w:tab/>
        <w:t>Мировым судьёй установлено, что в следствии неисполнения наименование организации обязательств в установленный контрактом срок, во время производства строительно – монтажных работ из-за залива кровли Школы № 19 по вине подрядчика, произошло повреждение  оборудования и иного имущества, принадлежащего юридическому лицу (л.д. 64-93).</w:t>
      </w:r>
    </w:p>
    <w:p w:rsidR="00A77B3E">
      <w:r>
        <w:t xml:space="preserve">                 Помимо вышеуказанного, как указал в своем заявление начальник управления образования фио, из-за нарушения подрядчиком  условий контракта   и затопления учебных помещений Школы № 19, учебный процесс дата был нарушен, ученики начальной школы временно переведены в Школу № 2  (л.д. 9). </w:t>
      </w:r>
    </w:p>
    <w:p w:rsidR="00A77B3E">
      <w:r>
        <w:t xml:space="preserve">                 Согласно ч. 4 ст. 5 Федеральный закон от дата N 273-ФЗ   "Об образовании в Российской Федерации", в 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A77B3E">
      <w:r>
        <w:tab/>
        <w:t>Также, при рассмотрении дела мировым судьёй установлено, что место совершения правонарушения в постановление о возбуждении дела об АП указано  неверно.</w:t>
      </w:r>
    </w:p>
    <w:p w:rsidR="00A77B3E">
      <w:r>
        <w:t xml:space="preserve">             Как следует из разъяснений Пленума ВС РФ № 5 от дата,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>
      <w:r>
        <w:t xml:space="preserve"> Так,   согласно п. 1.3  Контракта место его исполнения: адрес, иными словами, место, где наименование организации должно было выполнить принятые на себя обязательства по ремонту крыши МБОУ «Школы № 19». </w:t>
      </w:r>
    </w:p>
    <w:p w:rsidR="00A77B3E">
      <w:r>
        <w:t xml:space="preserve">Вместе с тем, в постановлении   прокурора адрес о возбуждении дела об административном правонарушении от  дата, местом совершения административного правонарушения указан  юридический адрес наименование организации, с чем  мировой судья согласиться не может, так как контракт не является правовым актом, которым на наименование организации возложено исполнение обязанностей. </w:t>
      </w:r>
    </w:p>
    <w:p w:rsidR="00A77B3E">
      <w:r>
        <w:t xml:space="preserve">Вопрос о времени и месте  совершения административного правонарушения, равно как и другие обстоятельства, подлежащие в силу ст. 26.1 КоАП РФ установлению по делу об административном правонарушении, выясняется при его рассмотрении. Таким образом, учитывая вышеизложенное, мировой судья приходит к выводу, что местом совершения административного правонарушения является место нахождения МБОУ «Школа № 19»: адрес адрес.    </w:t>
      </w:r>
    </w:p>
    <w:p w:rsidR="00A77B3E">
      <w:r>
        <w:t xml:space="preserve">              При этом, адрес адрес в соответствии с  разделом XXII Приложения "Границы судебных участков, в пределах которых осуществляют свою деятельность мировые судьи в адрес" к Закону адрес от дата № 162-ЗРК/2015 "О создании судебных участков и должностей мировых судей в адрес" также относиться к территориальной подведомственности  судебного участка № 90 Феодосийского судебного района, и в соответствии с  распоряжением Председателя Феодосийского городского суда от дата  передано мировому судье с соблюдением правил подведомственности. </w:t>
      </w:r>
    </w:p>
    <w:p w:rsidR="00A77B3E">
      <w:r>
        <w:t xml:space="preserve">            Таким образом, суд квалифицирует действия  юридического лица наименование организации  по ч. 7 ст. 7.32 КоАП РФ – 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 xml:space="preserve">             При назначении наказания суд учитывает характер совершенного правонарушения,  отсутствие отягчающих или смягчающих  административную ответственность  обстоятельств,   и считает возможным назначить административное наказание в виде административного штрафа в пределах санкции статьи в размере однократной   стоимости неисполненных обязательств, предусмотренных контрактом на   выполнение работ, то есть в размере сумма.</w:t>
      </w:r>
    </w:p>
    <w:p w:rsidR="00A77B3E">
      <w:r>
        <w:t xml:space="preserve">             Мировой судья не находит оснований для применения положений ч. 3.2 ч. 4.1 КоАП РФ согласно которой, при 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  рассматривающий дело об административном  правонарушении может 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 xml:space="preserve">             Суд  не располагает сведениями о неудовлетворительном  имущественном или финансовым положением наименование организации,  а также учитывает характер и последствия совершенного им правонарушения в виде причинения значительного материального ущерба муниципальному бюджетному учреждению, а также нарушение прав граждан на получение образования.  </w:t>
      </w:r>
    </w:p>
    <w:p w:rsidR="00A77B3E">
      <w:r>
        <w:tab/>
        <w:t xml:space="preserve">   На основании изложенного и руководствуясь ст.ст.   4.1,   ст. 7.32 ч. 7, 29.9, 29.10 Кодекса РФ об административных правонарушениях,</w:t>
      </w:r>
    </w:p>
    <w:p w:rsidR="00A77B3E"/>
    <w:p w:rsidR="00A77B3E"/>
    <w:p w:rsidR="00A77B3E"/>
    <w:p w:rsidR="00A77B3E"/>
    <w:p w:rsidR="00A77B3E">
      <w:r>
        <w:t>П О С Т А Н О В И Л:</w:t>
      </w:r>
    </w:p>
    <w:p w:rsidR="00A77B3E">
      <w:r>
        <w:tab/>
        <w:t xml:space="preserve">  Юридическое лицо - общество с ограниченной ответственностью   «Лидер-Строй» признать виновным в совершении административного правонарушения, предусмотренного  ч. 7  ст. 7.32   Кодекса РФ об административных правонарушениях, и назначить ему административное наказание в виде  административного штрафа в размере 2 504 461,90 (два миллиона пятьсот  четыре  тысячи четыреста  шестьдесят  один руб. 90 коп.) рублей.</w:t>
      </w:r>
    </w:p>
    <w:p w:rsidR="00A77B3E">
      <w:r>
        <w:t xml:space="preserve">              Штраф подлежит уплате по реквизитам: получатель Управление Федерального Казначейства по адрес (Прокуратура адрес л/с 04751А91300), ИНН телефон, КПП телефон,ОКТМО телефон, банк получателя: в Отделении по адрес Центрального наименование организации, р/с 40101810335100010001, БИК телефон,  КБК 41511690010016000140,   назначение платежа – административный штраф.  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Разъяснить ООО «Лидер-Строй», 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Постановление может быть обжаловано и опротестовано в течение 10 суток с момента получения или вручения  его копии в Феодосийский городской суд Республики Крым. </w:t>
      </w:r>
    </w:p>
    <w:p w:rsidR="00A77B3E"/>
    <w:p w:rsidR="00A77B3E">
      <w:r>
        <w:t>Мировой судья</w:t>
        <w:tab/>
        <w:tab/>
        <w:tab/>
        <w:tab/>
        <w:t>/подпись/                          Н.В. Воробьёва</w:t>
      </w:r>
    </w:p>
    <w:p w:rsidR="00A77B3E"/>
    <w:p w:rsidR="00A77B3E"/>
    <w:p w:rsidR="00A77B3E">
      <w:r>
        <w:t xml:space="preserve">   Копия верна:             Мировой судья</w:t>
        <w:tab/>
        <w:tab/>
        <w:t xml:space="preserve">                        Секретарь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