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5-91-392/2026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  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данные, гражданина Российской Федерации, паспортные данные, дата выдачи дата, зарегистрированного и проживающего по адресу: адрес,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адресдата время, т.е. 60-дневный срок с момента вступления в законную силу постановления  №3154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ст. 20.21 КоАП РФ  в отношении фио, не уплатил наложенный штраф, т.е. совершил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 признал, просил назначить минимальное наказание, намерен оплатить штраф в ближайшее время, ранее не оплачивал штраф в связи с тяжелым материальным положением.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 в  его совершении подтверждается:   </w:t>
      </w:r>
    </w:p>
    <w:p w:rsidR="00A77B3E">
      <w:r>
        <w:t xml:space="preserve">- постановлением №3154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ст. 20.21 КоАП РФ  в отношении фио, </w:t>
      </w:r>
    </w:p>
    <w:p w:rsidR="00A77B3E">
      <w:r>
        <w:t>- протоколом об административном правонарушении 82 01 № 409208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им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0410760300915003922620135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/>
    <w:p w:rsidR="00A77B3E">
      <w:r>
        <w:t xml:space="preserve">Копия верна: </w:t>
      </w:r>
    </w:p>
    <w:p w:rsidR="00A77B3E">
      <w:r>
        <w:t>мировой судья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