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05F6">
      <w:pPr>
        <w:ind w:left="-567" w:firstLine="567"/>
        <w:jc w:val="right"/>
      </w:pPr>
      <w:r>
        <w:t>Дело № 5-91-423/2019</w:t>
      </w:r>
    </w:p>
    <w:p w:rsidR="00A77B3E" w:rsidP="000205F6">
      <w:pPr>
        <w:ind w:left="-567" w:firstLine="567"/>
        <w:jc w:val="center"/>
      </w:pPr>
      <w:r>
        <w:t>П О С Т А Н О В Л Е Н И Е</w:t>
      </w:r>
    </w:p>
    <w:p w:rsidR="00A77B3E" w:rsidP="000205F6">
      <w:pPr>
        <w:ind w:left="-567" w:firstLine="567"/>
        <w:jc w:val="both"/>
      </w:pPr>
      <w:r>
        <w:t>13 сентября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0205F6">
      <w:pPr>
        <w:ind w:left="-567" w:firstLine="567"/>
        <w:jc w:val="both"/>
      </w:pPr>
    </w:p>
    <w:p w:rsidR="00A77B3E" w:rsidP="000205F6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адрес, </w:t>
      </w:r>
    </w:p>
    <w:p w:rsidR="00A77B3E" w:rsidP="000205F6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0205F6">
      <w:pPr>
        <w:ind w:left="-567" w:firstLine="567"/>
        <w:jc w:val="both"/>
      </w:pPr>
    </w:p>
    <w:p w:rsidR="00A77B3E" w:rsidP="000205F6">
      <w:pPr>
        <w:ind w:left="-567" w:firstLine="567"/>
        <w:jc w:val="center"/>
      </w:pPr>
      <w:r>
        <w:t>У С Т А Н О В И Л:</w:t>
      </w:r>
    </w:p>
    <w:p w:rsidR="00A77B3E" w:rsidP="000205F6">
      <w:pPr>
        <w:ind w:left="-567" w:firstLine="567"/>
        <w:jc w:val="both"/>
      </w:pPr>
    </w:p>
    <w:p w:rsidR="00A77B3E" w:rsidP="000205F6">
      <w:pPr>
        <w:ind w:left="-567" w:firstLine="567"/>
        <w:jc w:val="both"/>
      </w:pPr>
      <w:r>
        <w:t>фио</w:t>
      </w:r>
      <w:r>
        <w:t>,  будучи генеральным директором наименование организации,  находясь по адресу: г. Феодо</w:t>
      </w:r>
      <w:r>
        <w:t>сия,  адрес, ул.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</w:t>
      </w:r>
      <w:r>
        <w:t>ванных лицах по форме СЗВ-М за дата (с типом - исходная) на одно застрахованное лицо  предоставлены в пенсионный фонд лично дата, то есть с нарушением срока предоставления отчетности, предусмотренного п. 2.2 ст. 11 Закона № 27-ФЗ "Об индивидуальном (персон</w:t>
      </w:r>
      <w:r>
        <w:t xml:space="preserve">ифицированном) учете в системе обязательного пенсионного страхования". </w:t>
      </w:r>
    </w:p>
    <w:p w:rsidR="00A77B3E" w:rsidP="000205F6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</w:t>
      </w:r>
      <w:r>
        <w:t xml:space="preserve">оссийской Федерации в г. Феодосии Республики Крым.  </w:t>
      </w:r>
    </w:p>
    <w:p w:rsidR="00A77B3E" w:rsidP="000205F6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ходатайств и отводов суду не заявляла. </w:t>
      </w:r>
    </w:p>
    <w:p w:rsidR="00A77B3E" w:rsidP="000205F6">
      <w:pPr>
        <w:ind w:left="-567" w:firstLine="567"/>
        <w:jc w:val="both"/>
      </w:pPr>
      <w:r>
        <w:t xml:space="preserve">        Исследовав материалы дела об администрати</w:t>
      </w:r>
      <w:r>
        <w:t xml:space="preserve">вном правонарушении, мировой судья приходит к следующему выводу. </w:t>
      </w:r>
    </w:p>
    <w:p w:rsidR="00A77B3E" w:rsidP="000205F6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</w:t>
      </w:r>
      <w:r>
        <w:t>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</w:t>
      </w:r>
      <w:r>
        <w:t>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>
        <w:t xml:space="preserve">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</w:t>
      </w:r>
      <w:r>
        <w:t>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205F6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</w:t>
      </w:r>
      <w:r>
        <w:t>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</w:t>
      </w:r>
      <w:r>
        <w:t xml:space="preserve">олучено дата. </w:t>
      </w:r>
    </w:p>
    <w:p w:rsidR="00A77B3E" w:rsidP="000205F6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</w:t>
      </w:r>
      <w:r>
        <w:t>м   об административном правонарушении № 255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сведе</w:t>
      </w:r>
      <w:r>
        <w:t xml:space="preserve">ниями, предоставленными   в отношении застрахованных лиц (л.д. 6); извещением о </w:t>
      </w:r>
      <w:r>
        <w:t xml:space="preserve">доставке сведений  дата (л.д. 7-8), выпиской из ЕГРЮЛ о включении в указанный Реестр юридического лица (л.д. 9-10). </w:t>
      </w:r>
    </w:p>
    <w:p w:rsidR="00A77B3E" w:rsidP="000205F6">
      <w:pPr>
        <w:ind w:left="-567" w:firstLine="567"/>
        <w:jc w:val="both"/>
      </w:pPr>
      <w:r>
        <w:t xml:space="preserve">     Указанные доказательства мировым судьёй оценены по пра</w:t>
      </w:r>
      <w:r>
        <w:t xml:space="preserve">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205F6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</w:t>
      </w:r>
      <w:r>
        <w:t>ательств, установлены все юридически значимые обстоятельства совершенного административного правонарушения.</w:t>
      </w:r>
    </w:p>
    <w:p w:rsidR="00A77B3E" w:rsidP="000205F6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</w:t>
      </w:r>
      <w:r>
        <w:t>, не установлено.</w:t>
      </w:r>
    </w:p>
    <w:p w:rsidR="00A77B3E" w:rsidP="000205F6">
      <w:pPr>
        <w:ind w:left="-567" w:firstLine="567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t>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0205F6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0205F6">
      <w:pPr>
        <w:ind w:left="-567" w:firstLine="567"/>
        <w:jc w:val="both"/>
      </w:pPr>
      <w:r>
        <w:t xml:space="preserve">       Обстоятельств,   смягчающих  или отягчающих  административную отв</w:t>
      </w:r>
      <w:r>
        <w:t xml:space="preserve">етственность,  судом не установлено.  </w:t>
      </w:r>
    </w:p>
    <w:p w:rsidR="00A77B3E" w:rsidP="000205F6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</w:t>
      </w:r>
      <w:r>
        <w:t>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0205F6">
      <w:pPr>
        <w:ind w:left="-567" w:firstLine="567"/>
        <w:jc w:val="both"/>
      </w:pPr>
      <w:r>
        <w:t xml:space="preserve">         По данным из Реестра субъектов малого и среднего предпринимательства   вид деятельности наименование организации  относится </w:t>
      </w:r>
      <w:r>
        <w:t xml:space="preserve">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0205F6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0205F6">
      <w:pPr>
        <w:ind w:left="-567" w:firstLine="567"/>
        <w:jc w:val="both"/>
      </w:pPr>
      <w:r>
        <w:t xml:space="preserve">    </w:t>
      </w:r>
      <w:r>
        <w:t xml:space="preserve">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0205F6">
      <w:pPr>
        <w:ind w:left="-567" w:firstLine="567"/>
        <w:jc w:val="both"/>
      </w:pPr>
    </w:p>
    <w:p w:rsidR="00A77B3E" w:rsidP="000205F6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0205F6">
      <w:pPr>
        <w:ind w:left="-567" w:firstLine="567"/>
        <w:jc w:val="both"/>
      </w:pPr>
    </w:p>
    <w:p w:rsidR="00A77B3E" w:rsidP="000205F6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0205F6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0205F6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0205F6">
      <w:pPr>
        <w:ind w:left="-567" w:firstLine="567"/>
        <w:jc w:val="both"/>
      </w:pPr>
    </w:p>
    <w:p w:rsidR="00A77B3E" w:rsidP="000205F6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sectPr w:rsidSect="000205F6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31E"/>
    <w:rsid w:val="000205F6"/>
    <w:rsid w:val="0004731E"/>
    <w:rsid w:val="002D52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3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