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5-91-428/2026</w:t>
      </w:r>
    </w:p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гражданка Российской Федерации, паспортные данные в городе-Курорте Анапа,  дата выдачи дата, код подразделения телефон, зарегистрированной по адресу: адрес, адрес, адрес,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адрес, дата время, т.е. 60-дневный срок с момента вступления в законную силу постановления  №18810582250821140731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судебное заседание фио не явилась, извещена надлежаще о времени и месте слушания дела, заявлений либо ходатайств об отложении рассмотрения дела не поступало. </w:t>
      </w:r>
    </w:p>
    <w:p w:rsidR="00A77B3E">
      <w: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 имеются данные о надлежащем извещении лица о месте и времени рассмотрения дела,  и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A77B3E">
      <w:r>
        <w:t>Мировой судья считает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A77B3E">
      <w:r>
        <w:t xml:space="preserve">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фио.  в  его совершении подтверждается:   </w:t>
      </w:r>
    </w:p>
    <w:p w:rsidR="00A77B3E">
      <w:r>
        <w:t xml:space="preserve">- постановлением №18810582250821140731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</w:t>
      </w:r>
    </w:p>
    <w:p w:rsidR="00A77B3E">
      <w:r>
        <w:t>- протоколом об административном правонарушении 23 АП № 991429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 xml:space="preserve">           Факт наличия процедуры банкротства физического лица не исключает его административную ответственность по части 1 статьи 20.25 Кодекса Российской Федерации об административных правонарушениях.</w:t>
      </w:r>
    </w:p>
    <w:p w:rsidR="00A77B3E">
      <w:r>
        <w:t xml:space="preserve">          Доказательств, свидетельствующих о невозможности уплаты штрафа, назначенного постановлением должностного лица, в срок, установленный частью 1 статьи 32.2 Кодекса Российской Федерации об административных правонарушениях, в материалах дела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и смягчающее административную ответственность не установлено,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0410760300915004282620133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