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Дело № 5-91-461/2025</w:t>
      </w:r>
    </w:p>
    <w:p w:rsidR="00A77B3E">
      <w:r>
        <w:t>ПОСТАНОВЛЕНИЕ</w:t>
      </w:r>
    </w:p>
    <w:p w:rsidR="00A77B3E">
      <w:r>
        <w:t>дата</w:t>
        <w:tab/>
        <w:tab/>
        <w:t xml:space="preserve">                                                                                                адрес</w:t>
      </w:r>
    </w:p>
    <w:p w:rsidR="00A77B3E"/>
    <w:p w:rsidR="00A77B3E">
      <w:r>
        <w:t xml:space="preserve">          Мировой судья судебного участка № 91 Феодосийского судебного района  (городской адрес) адрес фио,  </w:t>
      </w:r>
    </w:p>
    <w:p w:rsidR="00A77B3E">
      <w:r>
        <w:t xml:space="preserve">          с участием начальника инспекции правого обеспечения палаты адрес – фио, и главного инспектора Счетной палаты адрес фио  </w:t>
      </w:r>
    </w:p>
    <w:p w:rsidR="00A77B3E">
      <w:r>
        <w:t xml:space="preserve">          рассмотрев в открытом судебном заседании в зале суда по адресу: адрес, дело об административном правонарушении в отношении:                                                                                                                                 </w:t>
      </w:r>
    </w:p>
    <w:p w:rsidR="00A77B3E">
      <w:r>
        <w:t xml:space="preserve"> должностного лица – начальника муниципального казенного наименование организации (период работы с дата по дата) фио фио, гражданина Российской Федерации, паспортные данные, привлекаемого к административной ответственности по  ст. 15.15.6 ч. 3 КоАП РФ,  </w:t>
      </w:r>
    </w:p>
    <w:p w:rsidR="00A77B3E">
      <w:r>
        <w:tab/>
        <w:tab/>
        <w:tab/>
        <w:t xml:space="preserve">                                                                   </w:t>
      </w:r>
    </w:p>
    <w:p w:rsidR="00A77B3E">
      <w:r>
        <w:t>УСТАНОВИЛ:</w:t>
      </w:r>
    </w:p>
    <w:p w:rsidR="00A77B3E">
      <w:r>
        <w:t xml:space="preserve"> Должностное лицо фио, согласно представленной информации сведений о привлечении к административной ответственности за совершение однородных административных правонарушений (гл. 15 КоАП РФ) в материалах дела отсутствует.</w:t>
      </w:r>
    </w:p>
    <w:p w:rsidR="00A77B3E">
      <w:r>
        <w:t xml:space="preserve">фио </w:t>
        <w:tab/>
        <w:t>совершил  административное правонарушение, предусмотренное ч. 3 ст. 15.15.6 КоАП РФ –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при следующих обстоятельствах.</w:t>
      </w:r>
    </w:p>
    <w:p w:rsidR="00A77B3E">
      <w:r>
        <w:t xml:space="preserve">           В ходе проверки УГХ Феодосии установлены факты нарушения требований к бюджетному (бухгалтерскому) учету, повлекшие представление годовой бюджетной отчетности за дата, содержащей искажение ее показателей, выразившееся в следующем. При исполнении муниципального контракта от дата № 220-ЕП УГХ Феодосии проводилась претензионная работа в отношении наименование организации, а именно направлены:  претензия от дата № дата за просрочку исполнения обязательств по контракту № 220 в размере 178,6 сумма прописью;  претензия от дата № 01-05-351 об оплате неправомерно полученных средств в размере 903,7 сумма прописью. По состоянию на дата факт оплаты наименование организации по указанным претензиям отсутствует.</w:t>
      </w:r>
    </w:p>
    <w:p w:rsidR="00A77B3E">
      <w:r>
        <w:t>В соответствии с п. 86 Инструкции № 162н  суммы задолженности по штрафам, пеням, неустойкам, начисленным за нарушение условий договоров на поставку товаров, выполнение работ, оказание услуг, отражаются по дебету соответствующих счетов аналитического учета счета телефон «Увеличение дебиторской задолженности по доходам от штрафных санкций за нарушение условий контрактов (договоров)» и кредиту счетов телефон «Доходы от штрафных санкций за нарушение законодательства о закупках, нарушение условий контрактов (договоров)», телефон «Доходы будущих периодов от штрафных санкций за нарушение законодательства о закупках, нарушение условий контрактов (договоров)».</w:t>
      </w:r>
    </w:p>
    <w:p w:rsidR="00A77B3E">
      <w:r>
        <w:t xml:space="preserve">         В нарушение требований ч. 1 ст. 10, ч. 1 ст. 13 Закона № 402-ФЗ, п. п. 34, 35 СГС «Доходы» , п. 17 СГС «Концептуальные основы бухгалтерского учета и отчетности организаций государственного сектора» , п. п. 220, 221 Инструкции № 157н , п. 85, 86 Инструкции № 162н, данные, содержащиеся в претензиях от дата № дата и от дата № 01-05-351, направленных в адрес наименование организации на общую сумму сумма сумма прописью, своевременно не зарегистрированы и не накоплены в регистрах бухгалтерского учета, что подтверждается оборотно-сальдовыми ведомостями по счету 209.00 «Расчеты по ущербу и иным доходам» за периоды 06.08.телефон.12.2024; 01.01.телефон.05.2025, а также по счету 401.40 «Доходы будущих периодов» не отражены в годовой бюджетной отчетности за дата на сумму сумма сумма прописью.</w:t>
      </w:r>
    </w:p>
    <w:p w:rsidR="00A77B3E">
      <w:r>
        <w:t>Претензии, направленные в адрес наименование организации для отражения в бюджетном (бухгалтерском) учете на дату составления и представления бюджетной, бухгалтерской (финансовой) отчетности в МКУ «ЦБУ» не предоставлены.</w:t>
      </w:r>
    </w:p>
    <w:p w:rsidR="00A77B3E">
      <w:r>
        <w:t>Согласно ч. 1 ст. 13 Федерального закона № 402-ФЗ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w:t>
      </w:r>
    </w:p>
    <w:p w:rsidR="00A77B3E">
      <w:r>
        <w:t xml:space="preserve">В соответствии с п. 17 СГС «Концептуальные основы бухгалтерского учета и отчетности организаций государственного сектора» в целях достоверного представления в бухгалтерской (финансовой) отчетности информации о финансовом положении субъекта отчетности в бухгалтерском учете подлежит отражению информация, не содержащая существенных ошибок и искажений, позволяющая ее пользователям положиться на нее, как на достоверную. </w:t>
      </w:r>
    </w:p>
    <w:p w:rsidR="00A77B3E">
      <w:r>
        <w:t>УГХ Феодосии допущено искажение показателей бухгалтерской (финансовой) отчетности за дата, что образует состав административного правонарушения по ч. 3 ст. 15.15.6 КоАП РФ, выразившегося в нарушении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 а именно искажение не менее чем на 1 процент, но не более чем на 10 процентов и на сумму, превышающую сумма прописью, но не превышающую сумма прописью информации об обязательствах (графа 8 строки 550 Баланса на дата) – 3,9 %.</w:t>
      </w:r>
    </w:p>
    <w:p w:rsidR="00A77B3E">
      <w:r>
        <w:t>В соответствии с п. 13 Инструкции № 191н информация об активах, обязательствах и о финансовом результате раскрывается в Балансе в разрезе итогового показателя (графы 5, 8) на начало года (графы 3, 4, 5) и конец отчетного периода (графы 6, 7, 8) по соответствующим разделам Баланса: «Нефинансовые активы» (строка 190), «Финансовые активы» (строка 340), «Обязательства» (строка 550), «Финансовый результат» (строка 570).</w:t>
      </w:r>
    </w:p>
    <w:p w:rsidR="00A77B3E">
      <w:r>
        <w:t xml:space="preserve">В силу ч. 8 ст. 13 Федерального закона № 402-ФЗ бухгалтерская (финансовая) отчетность считается составленной после подписания ее руководителем экономического субъекта. Баланс УГХ Феодосии на дата подписан начальником УГХ Феодосии фио и уполномоченными лицами МКУ «ЦБУ» дата, что считается датой совершения административного правонарушения. </w:t>
      </w:r>
    </w:p>
    <w:p w:rsidR="00A77B3E">
      <w:r>
        <w:t>Субъектом административного правонарушения является должностное лицо. Согласно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должностных обязанностей.</w:t>
      </w:r>
    </w:p>
    <w:p w:rsidR="00A77B3E">
      <w:r>
        <w:t xml:space="preserve">         Согласно п. 6.4 Соглашения УГХ Феодосии несет ответственность за несовременное, некачественное оформление и составление документов, задержку передачи их для отражения в бюджетном учете и отчетности.</w:t>
      </w:r>
    </w:p>
    <w:p w:rsidR="00A77B3E">
      <w:r>
        <w:t>В соответствии с пп. 4.7.1 п. 4.7 Положения о Муниципальном казенном наименование организации, утвержденным Решением 45 сессии Феодосийского городского совета адрес 2 созыва от дата № 435 начальник УГХ Феодосии осуществляет планирование, организацию и руководство деятельностью УГХ Феодосии.</w:t>
      </w:r>
    </w:p>
    <w:p w:rsidR="00A77B3E">
      <w:r>
        <w:t>В соответствии с распоряжением администрации адрес от дата № 1031-л фио назначен на должность начальника УГХ Феодосии с дата.</w:t>
      </w:r>
    </w:p>
    <w:p w:rsidR="00A77B3E">
      <w:r>
        <w:t>Согласно распоряжению администрации адрес от дата № 423-л трудовой договор с фио - начальником УГХ Феодосии расторгнут дата.</w:t>
      </w:r>
    </w:p>
    <w:p w:rsidR="00A77B3E">
      <w:r>
        <w:t>С учетом изложенного, в действиях фио, являющегося должностным лицом - начальником УГХ Феодосии, усматриваются признаки состава административного правонарушения по ч. 3 ст. 15.15.6 КоАП РФ, выразившегося в нарушении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 а именно искажение не менее чем на 1 процент, но не более чем на 10 процентов и на сумму, превышающую сумма прописью, но не превышающую сумма прописью информации об обязательствах.</w:t>
      </w:r>
    </w:p>
    <w:p w:rsidR="00A77B3E">
      <w:r>
        <w:t>Совершение правонарушения подтверждается следующими доказательствами (документами), приобщенными к материалам дела:</w:t>
      </w:r>
    </w:p>
    <w:p w:rsidR="00A77B3E">
      <w:r>
        <w:t>- Копия выписки из акта по результатам контрольного мероприятия «Проверка целевого и эффективного использования субсидий из бюджета адрес на государственную поддержку региональных программ по проектированию туристского кода центра города и на достижение показателей государственной программы Российской Федерации «Развитие туризма» (государственная поддержка проектов по развитию общественных территорий муниципальных образований, в том числе мероприятий по обустройству туристского центра города) в дата и текущем периоде дата» от дата № 71 на 6 л. в 1 экз.</w:t>
      </w:r>
    </w:p>
    <w:p w:rsidR="00A77B3E">
      <w:r>
        <w:t>- Копии претензии от дата № дата за просрочку исполнения обязательств по муниципальному контракту от дата № 220-ЕП в размере 178,6 сумма прописью и претензии от дата № 01-05-351 об оплате неправомерно полученных средств в размере 903,7 сумма прописью на 4 л. в 1 экз.</w:t>
      </w:r>
    </w:p>
    <w:p w:rsidR="00A77B3E">
      <w:r>
        <w:t>- Регистр бухгалтерского учета УГХ Феодосии – копии оборотно-сальдовых ведомостей по счету 209.00 за периоды 06.08.телефон.12.2024; 01.01.телефон.05.2025 на 2 л. в 1 экз.</w:t>
      </w:r>
    </w:p>
    <w:p w:rsidR="00A77B3E">
      <w:r>
        <w:t xml:space="preserve">- Копия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УГХ Феодосии на дата на 7 л. в 1 экз. </w:t>
      </w:r>
    </w:p>
    <w:p w:rsidR="00A77B3E">
      <w:r>
        <w:t>- Копия соглашения от дата № 7, заключенное с Муниципальным казенным наименование организации на 9 л. в 1 экз.</w:t>
      </w:r>
    </w:p>
    <w:p w:rsidR="00A77B3E">
      <w:r>
        <w:t>- Копия распоряжения администрации адрес от дата № 1031-л «О назначении фио» на 1 л. в 1 экз.</w:t>
      </w:r>
    </w:p>
    <w:p w:rsidR="00A77B3E">
      <w:r>
        <w:t>- Копия распоряжения администрации адрес от дата № 423-л «О расторжении трудового договора с фио» на 1 л. в 1 экз.</w:t>
      </w:r>
    </w:p>
    <w:p w:rsidR="00A77B3E">
      <w:r>
        <w:t>- Копия положения о Муниципальном казенном наименование организации, утвержденного решением 45 сессии Феодосийского городского совета адрес 2 созыва от дата № 435 на 9 л. в 1 экз.</w:t>
      </w:r>
    </w:p>
    <w:p w:rsidR="00A77B3E">
      <w:r>
        <w:t xml:space="preserve">         фио в судебное заседание  не явился, о времени и месте рассмотрения дела извещен надлежащим образом, об уважительности причин неявки не сообщил, заявлений либо ходатайств не поступало. </w:t>
      </w:r>
    </w:p>
    <w:p w:rsidR="00A77B3E">
      <w:r>
        <w:t xml:space="preserve">         Начальника инспекции правого обеспечения палаты адрес – фио, и главный инспектор Счетной палаты адрес фио в судебном заседании доводы, указанные в протоколе об АП поддержали в полном объеме, просили назначить наказание в виде штрафа, в соответствии с положениями ч. 3 ст. 15.15.6 КоАП РФ.</w:t>
      </w:r>
    </w:p>
    <w:p w:rsidR="00A77B3E">
      <w:r>
        <w:t xml:space="preserve">          Исследовав материалы дела, мировой судья приходит к следующему выводу.</w:t>
      </w:r>
    </w:p>
    <w:p w:rsidR="00A77B3E">
      <w:r>
        <w:t>Вина фио в совершении административного правонарушения подтверждается: протоколом № 24 от дата,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 xml:space="preserve">  Собранные по данному делу доказательства судом оценены в совокупности в соответствии с требованиями статьи 26.11 КоАП РФ, признаны допустимыми и достоверными.           </w:t>
      </w:r>
    </w:p>
    <w:p w:rsidR="00A77B3E">
      <w:r>
        <w:t>Таким образом, суд квалифицирует действия  должностного лица  фио по ч. 3 ст. 15.15.6 КоАП РФ –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w:t>
      </w:r>
    </w:p>
    <w:p w:rsidR="00A77B3E">
      <w:r>
        <w:t xml:space="preserve"> При назначении наказания суд учитывает характер совершенного правонарушения, личность лица, в отношении которого ведется производство по делу, отсутствие отягчающих или смягчающих административную ответственность обстоятельств, и считает возможным назначить административное наказание в виде административного штрафа в пределах санкции статьи, оснований для применения положений ст. 4.1.1 КоАП РФ, суд не установил.</w:t>
      </w:r>
    </w:p>
    <w:p w:rsidR="00A77B3E">
      <w:r>
        <w:t xml:space="preserve">            Руководствуясь ст.ст. 24.5, ст. 15.15.6 ч. 3,  29.9, 29.10, 29.11 КоАП РФ, мировой судья -</w:t>
      </w:r>
    </w:p>
    <w:p w:rsidR="00A77B3E"/>
    <w:p w:rsidR="00A77B3E">
      <w:r>
        <w:t>ПОСТАНОВИЛ:</w:t>
      </w:r>
    </w:p>
    <w:p w:rsidR="00A77B3E"/>
    <w:p w:rsidR="00A77B3E">
      <w:r>
        <w:t>Должностное лицо фио признать виновным в совершении правонарушения, предусмотренного ч. 3  ст. 15.15.6   КоАП РФ, и назначить ему наказание в виде административного штрафа в размере сумма.</w:t>
      </w:r>
    </w:p>
    <w:p w:rsidR="00A77B3E">
      <w:r>
        <w:t xml:space="preserve"> Получатель  штрафа: УФК по адрес (Счетная палата адрес, л/с 04752202800), наименование банка: отделение Банка России адрес/УФК по адрес в адрес, ИНН телефон, КПП телефон, БИК телефон, к/с 40102810645370000035, р/с 03100643000000017500, лицевой счет телефон в УФК адрес, КБК телефон телефон; ОКАТО телефон; ОКТМО телефон; УИН 0404561617154380000000008 (ч. 3 ст. 15.15.6), назначение платежа: денежные взыскания (штрафы за нарушение бюджетного законодательства, Ф.И.О. лица, на которого был наложен штраф, наименование суда, дату и номер постановления о наложении штрафа)</w:t>
      </w:r>
    </w:p>
    <w:p w:rsidR="00A77B3E">
      <w:r>
        <w:t>Разъяснить фио,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Документ, подтверждающий уплату штрафа,  предоставить на судебный  участок № 91 Феодосийского судебного района (городской адрес) адрес.</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r>
        <w:t xml:space="preserve">Мировой судья                                                               /подпись/                                                     фио  </w:t>
      </w:r>
    </w:p>
    <w:p w:rsidR="00A77B3E"/>
    <w:p w:rsidR="00A77B3E">
      <w:r>
        <w:t>Копия верна:</w:t>
      </w:r>
    </w:p>
    <w:p w:rsidR="00A77B3E">
      <w:r>
        <w:t xml:space="preserve">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