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425701" w:rsidP="00425701">
      <w:pPr>
        <w:ind w:left="-567" w:firstLine="567"/>
        <w:jc w:val="right"/>
        <w:rPr>
          <w:sz w:val="26"/>
          <w:szCs w:val="26"/>
        </w:rPr>
      </w:pPr>
      <w:r w:rsidRPr="00425701">
        <w:rPr>
          <w:sz w:val="26"/>
          <w:szCs w:val="26"/>
        </w:rPr>
        <w:t>УИД 91ms0087-01-2019-001779-26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5913" w:firstLine="1287"/>
        <w:jc w:val="right"/>
        <w:rPr>
          <w:sz w:val="26"/>
          <w:szCs w:val="26"/>
        </w:rPr>
      </w:pPr>
      <w:r w:rsidRPr="00425701">
        <w:rPr>
          <w:sz w:val="26"/>
          <w:szCs w:val="26"/>
        </w:rPr>
        <w:t>Дело № 5-91-504/2019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center"/>
        <w:rPr>
          <w:sz w:val="26"/>
          <w:szCs w:val="26"/>
        </w:rPr>
      </w:pPr>
      <w:r w:rsidRPr="00425701">
        <w:rPr>
          <w:sz w:val="26"/>
          <w:szCs w:val="26"/>
        </w:rPr>
        <w:t>П</w:t>
      </w:r>
      <w:r w:rsidRPr="00425701">
        <w:rPr>
          <w:sz w:val="26"/>
          <w:szCs w:val="26"/>
        </w:rPr>
        <w:t xml:space="preserve"> О С Т А Н О В Л Е Н И Е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город Феодосия Республики Крым</w:t>
      </w:r>
      <w:r w:rsidRPr="00425701">
        <w:rPr>
          <w:sz w:val="26"/>
          <w:szCs w:val="26"/>
        </w:rPr>
        <w:tab/>
      </w:r>
      <w:r w:rsidRPr="00425701">
        <w:rPr>
          <w:sz w:val="26"/>
          <w:szCs w:val="26"/>
        </w:rPr>
        <w:tab/>
      </w:r>
      <w:r w:rsidRPr="0042570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19 ноября 2019 года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Мировой судья судебного участка № 91 </w:t>
      </w:r>
      <w:r w:rsidRPr="00425701">
        <w:rPr>
          <w:sz w:val="26"/>
          <w:szCs w:val="26"/>
        </w:rPr>
        <w:t>Феодосийского судебного района (городской округ Феодосия) Республики Крым Воробьёва Н.В.,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рассмотрев в открытом судебном заседании протокол об административном правонарушении № </w:t>
      </w:r>
      <w:r w:rsidRPr="00425701">
        <w:rPr>
          <w:sz w:val="26"/>
          <w:szCs w:val="26"/>
        </w:rPr>
        <w:t>РК-телефон</w:t>
      </w:r>
      <w:r w:rsidRPr="00425701">
        <w:rPr>
          <w:sz w:val="26"/>
          <w:szCs w:val="26"/>
        </w:rPr>
        <w:t xml:space="preserve"> от дата, составленный УУП ОМВД России по </w:t>
      </w:r>
      <w:r w:rsidRPr="00425701">
        <w:rPr>
          <w:sz w:val="26"/>
          <w:szCs w:val="26"/>
        </w:rPr>
        <w:t>адресфио</w:t>
      </w:r>
      <w:r w:rsidRPr="00425701">
        <w:rPr>
          <w:sz w:val="26"/>
          <w:szCs w:val="26"/>
        </w:rPr>
        <w:t xml:space="preserve"> Г.А.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в отношен</w:t>
      </w:r>
      <w:r w:rsidRPr="00425701">
        <w:rPr>
          <w:sz w:val="26"/>
          <w:szCs w:val="26"/>
        </w:rPr>
        <w:t>ии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по ч. 1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ст. 7.27 </w:t>
      </w:r>
      <w:r w:rsidRPr="00425701">
        <w:rPr>
          <w:sz w:val="26"/>
          <w:szCs w:val="26"/>
        </w:rPr>
        <w:t>КоАП</w:t>
      </w:r>
      <w:r w:rsidRPr="00425701">
        <w:rPr>
          <w:sz w:val="26"/>
          <w:szCs w:val="26"/>
        </w:rPr>
        <w:t xml:space="preserve"> РФ,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center"/>
        <w:rPr>
          <w:sz w:val="26"/>
          <w:szCs w:val="26"/>
        </w:rPr>
      </w:pPr>
      <w:r w:rsidRPr="00425701">
        <w:rPr>
          <w:sz w:val="26"/>
          <w:szCs w:val="26"/>
        </w:rPr>
        <w:t>УСТАНОВИЛ: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>, паспортные данные,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зарегистрированный и фактически проживающий по адресу: Республика Крым, </w:t>
      </w:r>
      <w:r w:rsidRPr="00425701">
        <w:rPr>
          <w:sz w:val="26"/>
          <w:szCs w:val="26"/>
        </w:rPr>
        <w:t>г</w:t>
      </w:r>
      <w:r w:rsidRPr="00425701">
        <w:rPr>
          <w:sz w:val="26"/>
          <w:szCs w:val="26"/>
        </w:rPr>
        <w:t>. Феодосия, адрес, не трудоустроенный, сведений о привлечении к административной ответственности в течение</w:t>
      </w:r>
      <w:r w:rsidRPr="00425701">
        <w:rPr>
          <w:sz w:val="26"/>
          <w:szCs w:val="26"/>
        </w:rPr>
        <w:t xml:space="preserve"> года за совершение однородных правонарушений не представлено, инвалидом не является,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дата совершил в магазине «ПУД», расположенном по адресу: </w:t>
      </w:r>
      <w:r w:rsidRPr="00425701">
        <w:rPr>
          <w:sz w:val="26"/>
          <w:szCs w:val="26"/>
        </w:rPr>
        <w:t>адрессумма</w:t>
      </w:r>
      <w:r w:rsidRPr="00425701">
        <w:rPr>
          <w:sz w:val="26"/>
          <w:szCs w:val="26"/>
        </w:rPr>
        <w:t xml:space="preserve">. </w:t>
      </w:r>
      <w:r w:rsidRPr="00425701">
        <w:rPr>
          <w:sz w:val="26"/>
          <w:szCs w:val="26"/>
        </w:rPr>
        <w:t>«А» в адрес,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адрес, мелкое хищение чужого имущества, стоимостью менее одной тысячи рублей, путем к</w:t>
      </w:r>
      <w:r w:rsidRPr="00425701">
        <w:rPr>
          <w:sz w:val="26"/>
          <w:szCs w:val="26"/>
        </w:rPr>
        <w:t>ражи при отсутствии признаков преступлений, предусмотренных частями второй, третьей, четвертой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ст. 158, ст. 158.1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Уголовного кодекса Российской Федерации, а именно,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тайно похитил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одну бутылку конька «Старый Крым» 8 звезд стоимостью сумма без НДС, тем </w:t>
      </w:r>
      <w:r w:rsidRPr="00425701">
        <w:rPr>
          <w:sz w:val="26"/>
          <w:szCs w:val="26"/>
        </w:rPr>
        <w:t>самым причин материальный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ущерб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юридическому лицу наименование организации на указанную сумму.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в судебное заседание не явился, </w:t>
      </w:r>
      <w:r w:rsidRPr="00425701">
        <w:rPr>
          <w:sz w:val="26"/>
          <w:szCs w:val="26"/>
        </w:rPr>
        <w:t>уведомлен</w:t>
      </w:r>
      <w:r w:rsidRPr="00425701">
        <w:rPr>
          <w:sz w:val="26"/>
          <w:szCs w:val="26"/>
        </w:rPr>
        <w:t xml:space="preserve"> надлежащим образом, вину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признал полностью, просил рассмотреть дело в его отсутствие.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 Представитель потерпев</w:t>
      </w:r>
      <w:r w:rsidRPr="00425701">
        <w:rPr>
          <w:sz w:val="26"/>
          <w:szCs w:val="26"/>
        </w:rPr>
        <w:t xml:space="preserve">шего юридического лица </w:t>
      </w:r>
      <w:r w:rsidRPr="00425701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в судебное заседание не явился,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проси рассмотреть дело в его отсутствие.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Кроме признания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своей вины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>, его вина в совершенном административном право</w:t>
      </w:r>
      <w:r w:rsidRPr="00425701">
        <w:rPr>
          <w:sz w:val="26"/>
          <w:szCs w:val="26"/>
        </w:rPr>
        <w:softHyphen/>
        <w:t xml:space="preserve">нарушении подтверждается: протоколом № РК телефон от дата, рапортом </w:t>
      </w:r>
      <w:r w:rsidRPr="00425701">
        <w:rPr>
          <w:sz w:val="26"/>
          <w:szCs w:val="26"/>
        </w:rPr>
        <w:t xml:space="preserve">УУП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от дата; объяснением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от дата; объяснением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от дата; объяснением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от дата; протоколом осмотра от дата; справкой о стоимости похищенного имущества.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Давая юридическую оценку действий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, мировой судья считает, что в его действиях имеется </w:t>
      </w:r>
      <w:r w:rsidRPr="00425701">
        <w:rPr>
          <w:sz w:val="26"/>
          <w:szCs w:val="26"/>
        </w:rPr>
        <w:t xml:space="preserve">состав административного правонарушения, предусмотренного </w:t>
      </w:r>
      <w:r w:rsidRPr="00425701">
        <w:rPr>
          <w:sz w:val="26"/>
          <w:szCs w:val="26"/>
        </w:rPr>
        <w:t>ч</w:t>
      </w:r>
      <w:r w:rsidRPr="00425701">
        <w:rPr>
          <w:sz w:val="26"/>
          <w:szCs w:val="26"/>
        </w:rPr>
        <w:t>. 1 ст. 7.27. Кодекса РФ об административных правонарушениях, т.е. мелкое хищение чужого имущества,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стоимостью менее одной тысячи рублей,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при отсутствии признаков преступлений, предусмотренных ч</w:t>
      </w:r>
      <w:r w:rsidRPr="00425701">
        <w:rPr>
          <w:sz w:val="26"/>
          <w:szCs w:val="26"/>
        </w:rPr>
        <w:t>астями второй, третьей, четвертой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ст. 158, ст. 158.1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Уголовного кодекса Российской Федерации.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ab/>
        <w:t>При назначении наказания суд учитывает личность лица, в отношении которого ведется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производство по делу, отсутствие отягчающих административную ответственност</w:t>
      </w:r>
      <w:r w:rsidRPr="00425701">
        <w:rPr>
          <w:sz w:val="26"/>
          <w:szCs w:val="26"/>
        </w:rPr>
        <w:t xml:space="preserve">ь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обстоятельств, в качестве смягчающего обстоятельства суд учитывает признание вины.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На основании изложенного и руководствуясь ст. ст. 3.5., 4.1, 7.27 ч.2, 29.9, 29.10 Кодекса РФ об административных правонарушениях,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ab/>
      </w:r>
    </w:p>
    <w:p w:rsidR="00A77B3E" w:rsidRPr="00425701" w:rsidP="00425701">
      <w:pPr>
        <w:ind w:left="-567" w:firstLine="567"/>
        <w:jc w:val="center"/>
        <w:rPr>
          <w:sz w:val="26"/>
          <w:szCs w:val="26"/>
        </w:rPr>
      </w:pPr>
      <w:r w:rsidRPr="00425701">
        <w:rPr>
          <w:sz w:val="26"/>
          <w:szCs w:val="26"/>
        </w:rPr>
        <w:t>П</w:t>
      </w:r>
      <w:r w:rsidRPr="00425701">
        <w:rPr>
          <w:sz w:val="26"/>
          <w:szCs w:val="26"/>
        </w:rPr>
        <w:t xml:space="preserve"> О С Т А Н О В И Л: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ab/>
        <w:t>Граждан</w:t>
      </w:r>
      <w:r w:rsidRPr="00425701">
        <w:rPr>
          <w:sz w:val="26"/>
          <w:szCs w:val="26"/>
        </w:rPr>
        <w:t xml:space="preserve">ина </w:t>
      </w:r>
      <w:r w:rsidRPr="00425701">
        <w:rPr>
          <w:sz w:val="26"/>
          <w:szCs w:val="26"/>
        </w:rPr>
        <w:t>фио</w:t>
      </w:r>
      <w:r w:rsidRPr="00425701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425701">
        <w:rPr>
          <w:sz w:val="26"/>
          <w:szCs w:val="26"/>
        </w:rPr>
        <w:t>ч</w:t>
      </w:r>
      <w:r w:rsidRPr="00425701">
        <w:rPr>
          <w:sz w:val="26"/>
          <w:szCs w:val="26"/>
        </w:rPr>
        <w:t>. 1 ст.7.27 Кодекса РФ об административных правонарушениях, и назначить ему административное наказание в виде административного штрафа в размере 1458,32 (сумма пропи</w:t>
      </w:r>
      <w:r w:rsidRPr="00425701">
        <w:rPr>
          <w:sz w:val="26"/>
          <w:szCs w:val="26"/>
        </w:rPr>
        <w:t>сью) рублей.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Реквизиты для уплаты административного штрафа: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Республике Крым Центрального банка РФ, БИК теле</w:t>
      </w:r>
      <w:r w:rsidRPr="00425701">
        <w:rPr>
          <w:sz w:val="26"/>
          <w:szCs w:val="26"/>
        </w:rPr>
        <w:t>фон, КБК 18811690040046000140, УИН 18880382190002722990.</w:t>
      </w:r>
      <w:r>
        <w:rPr>
          <w:sz w:val="26"/>
          <w:szCs w:val="26"/>
        </w:rPr>
        <w:t xml:space="preserve">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 xml:space="preserve">Неуплата штрафа в установленный срок влечёт ответственность по ст. 20.25 ч. 1 </w:t>
      </w:r>
      <w:r w:rsidRPr="00425701">
        <w:rPr>
          <w:sz w:val="26"/>
          <w:szCs w:val="26"/>
        </w:rPr>
        <w:t>КоАП</w:t>
      </w:r>
      <w:r w:rsidRPr="00425701">
        <w:rPr>
          <w:sz w:val="26"/>
          <w:szCs w:val="26"/>
        </w:rPr>
        <w:t xml:space="preserve"> РФ в виде штрафа в двойном размере, но не менее сумма, или административного ареста на срок до 15 суток, либо обя</w:t>
      </w:r>
      <w:r w:rsidRPr="00425701">
        <w:rPr>
          <w:sz w:val="26"/>
          <w:szCs w:val="26"/>
        </w:rPr>
        <w:t>зательных работ на срок до 50 часов.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Документ, подтверждающий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>уплату административного</w:t>
      </w:r>
      <w:r>
        <w:rPr>
          <w:sz w:val="26"/>
          <w:szCs w:val="26"/>
        </w:rPr>
        <w:t xml:space="preserve"> </w:t>
      </w:r>
      <w:r w:rsidRPr="00425701">
        <w:rPr>
          <w:sz w:val="26"/>
          <w:szCs w:val="26"/>
        </w:rPr>
        <w:t xml:space="preserve">штрафа, предоставить на судебный участок № 91 Феодосийского судебного района (городской округ Феодосия) не позднее 60 дней с момента вступления постановления в законную силу. 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ab/>
        <w:t>Постановление может быт</w:t>
      </w:r>
      <w:r w:rsidRPr="00425701">
        <w:rPr>
          <w:sz w:val="26"/>
          <w:szCs w:val="26"/>
        </w:rPr>
        <w:t>ь обжаловано и опротестовано в течение 10 суток в Феодосийский городской суд Республики Крым.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  <w:r w:rsidRPr="00425701">
        <w:rPr>
          <w:sz w:val="26"/>
          <w:szCs w:val="26"/>
        </w:rPr>
        <w:t>Мировой судья</w:t>
      </w:r>
      <w:r w:rsidRPr="00425701">
        <w:rPr>
          <w:sz w:val="26"/>
          <w:szCs w:val="26"/>
        </w:rPr>
        <w:tab/>
      </w:r>
      <w:r w:rsidRPr="00425701">
        <w:rPr>
          <w:sz w:val="26"/>
          <w:szCs w:val="26"/>
        </w:rPr>
        <w:tab/>
      </w:r>
      <w:r w:rsidRPr="00425701">
        <w:rPr>
          <w:sz w:val="26"/>
          <w:szCs w:val="26"/>
        </w:rPr>
        <w:tab/>
      </w:r>
      <w:r w:rsidRPr="00425701">
        <w:rPr>
          <w:sz w:val="26"/>
          <w:szCs w:val="26"/>
        </w:rPr>
        <w:tab/>
        <w:t>/подпись/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25701">
        <w:rPr>
          <w:sz w:val="26"/>
          <w:szCs w:val="26"/>
        </w:rPr>
        <w:t>Н.В. Воробьёва</w:t>
      </w: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p w:rsidR="00A77B3E" w:rsidRPr="00425701" w:rsidP="00425701">
      <w:pPr>
        <w:ind w:left="-567" w:firstLine="567"/>
        <w:jc w:val="both"/>
        <w:rPr>
          <w:sz w:val="26"/>
          <w:szCs w:val="26"/>
        </w:rPr>
      </w:pPr>
    </w:p>
    <w:sectPr w:rsidSect="00425701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0B"/>
    <w:rsid w:val="00425701"/>
    <w:rsid w:val="00A77B3E"/>
    <w:rsid w:val="00AE4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