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5-91-579/2025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 России, дата выдачи дата,  код подразделения телефон, зарегистрированного и проживающего по адресу: адрес, адрес, </w:t>
      </w:r>
    </w:p>
    <w:p w:rsidR="00A77B3E">
      <w:r>
        <w:t xml:space="preserve">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адрес, адресдата время, т.е. 60-дневный срок с момента вступления в законную силу постановления  № 1006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1006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01 № 421700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0410760300915005792520104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