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5842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№5-92-78/2020</w:t>
      </w:r>
    </w:p>
    <w:p w:rsidR="00A77B3E" w:rsidP="003A5842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3A5842">
      <w:pPr>
        <w:jc w:val="both"/>
      </w:pPr>
    </w:p>
    <w:p w:rsidR="00A77B3E" w:rsidP="003A5842">
      <w:pPr>
        <w:jc w:val="both"/>
      </w:pPr>
      <w:r>
        <w:t xml:space="preserve">10 апреля 2020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A5842">
      <w:pPr>
        <w:jc w:val="both"/>
      </w:pPr>
    </w:p>
    <w:p w:rsidR="00A77B3E" w:rsidP="003A5842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</w:t>
      </w:r>
      <w:r>
        <w:t>тора НАИМЕНОВАНИЕ ПРЕДПРИЯТИЯ – Дедок Натальи Борисовны, ПАСПОРТНЫЕ ДАННЫЕ, гражданки Российской Федерации, зарегистрированной и проживающей по адресу:</w:t>
      </w:r>
      <w:r>
        <w:t xml:space="preserve"> АДРЕС</w:t>
      </w:r>
      <w:r>
        <w:t>,</w:t>
      </w:r>
    </w:p>
    <w:p w:rsidR="00A77B3E" w:rsidP="003A5842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3A5842">
      <w:pPr>
        <w:jc w:val="both"/>
      </w:pPr>
      <w:r>
        <w:t xml:space="preserve">     </w:t>
      </w:r>
      <w:r>
        <w:t xml:space="preserve">                                                      </w:t>
      </w:r>
      <w:r>
        <w:t>У С Т А Н О В И Л:</w:t>
      </w:r>
    </w:p>
    <w:p w:rsidR="00A77B3E" w:rsidP="003A5842">
      <w:pPr>
        <w:jc w:val="both"/>
      </w:pPr>
    </w:p>
    <w:p w:rsidR="00A77B3E" w:rsidP="003A5842">
      <w:pPr>
        <w:ind w:firstLine="720"/>
        <w:jc w:val="both"/>
      </w:pPr>
      <w:r>
        <w:t>ДАТА в ВРЕМЯ</w:t>
      </w:r>
      <w:r>
        <w:t xml:space="preserve"> часов, </w:t>
      </w:r>
      <w:r>
        <w:t>Дедок</w:t>
      </w:r>
      <w:r>
        <w:t xml:space="preserve"> Н.Б., являясь должностным лицом, а именно директором НАИМЕНОВАНИЕ ПРЕДПРИЯТИЯ, находясь по адресу: АДРЕС, в нарушение Федерального закона от 01.04.1996 года №27-</w:t>
      </w:r>
      <w:r>
        <w:t xml:space="preserve">ФЗ «Об индивидуальном (персонифицированном) учете в системе обязательного пенсионного страхования», не представила в ГУ – УПФ Российской Федерации в Черноморском районе Республики Крым (межрайонное), сведения индивидуального (персонифицированного) учета о </w:t>
      </w:r>
      <w:r>
        <w:t>работающих застрахованных лицах за апрель 2019 год, которые плательщик обязан представить в срок до ДАТА</w:t>
      </w:r>
      <w:r>
        <w:t xml:space="preserve">  Ф</w:t>
      </w:r>
      <w:r>
        <w:t>актически отчет по форме СЗВ-М тип «Исходная» за апрель 2019 год, был представлен с нарушением срока – ДАТА 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</w:t>
      </w:r>
      <w:r>
        <w:t>нта с использованием информационно-телекоммуникационных сетей.</w:t>
      </w:r>
    </w:p>
    <w:p w:rsidR="00A77B3E" w:rsidP="003A5842">
      <w:pPr>
        <w:ind w:firstLine="720"/>
        <w:jc w:val="both"/>
      </w:pPr>
      <w:r>
        <w:t xml:space="preserve">В судебное заседание </w:t>
      </w:r>
      <w:r>
        <w:t>Дедок</w:t>
      </w:r>
      <w:r>
        <w:t xml:space="preserve"> Н.Б. не явилась, о дне, времени и месте рассмотрения дела извещалась в установленном законом порядке по известному суду адресу, о причинах неявки не уведомила.</w:t>
      </w:r>
    </w:p>
    <w:p w:rsidR="00A77B3E" w:rsidP="003A5842">
      <w:pPr>
        <w:jc w:val="both"/>
      </w:pPr>
      <w:r>
        <w:t xml:space="preserve"> </w:t>
      </w:r>
      <w:r>
        <w:tab/>
      </w:r>
      <w:r>
        <w:t>Согла</w:t>
      </w:r>
      <w:r>
        <w:t>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</w:t>
      </w:r>
      <w:r>
        <w:t>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ходатайство об отложен</w:t>
      </w:r>
      <w:r>
        <w:t>ии рассмотрения дела оставлено без удовлетворения.</w:t>
      </w:r>
    </w:p>
    <w:p w:rsidR="00A77B3E" w:rsidP="003A5842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</w:t>
      </w:r>
      <w:r>
        <w:t>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</w:t>
      </w:r>
      <w:r>
        <w:t>ату (часть 1). Извещения, адресованные гражданам, направляются по месту их жительства (часть 2).</w:t>
      </w:r>
    </w:p>
    <w:p w:rsidR="00A77B3E" w:rsidP="003A5842">
      <w:pPr>
        <w:jc w:val="both"/>
      </w:pPr>
      <w:r>
        <w:t xml:space="preserve"> </w:t>
      </w:r>
      <w:r>
        <w:tab/>
      </w: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</w:t>
      </w:r>
      <w:r>
        <w:t>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</w:t>
      </w:r>
      <w:r>
        <w:t>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</w:t>
      </w:r>
      <w:r>
        <w:t>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3A5842">
      <w:pPr>
        <w:jc w:val="both"/>
      </w:pPr>
      <w:r>
        <w:t xml:space="preserve"> </w:t>
      </w:r>
      <w:r>
        <w:tab/>
      </w:r>
      <w: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>
        <w:t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>
        <w:t xml:space="preserve"> отправления с отметкой об</w:t>
      </w:r>
      <w:r>
        <w:t xml:space="preserve"> </w:t>
      </w:r>
      <w:r>
        <w:t>истечении</w:t>
      </w:r>
      <w:r>
        <w:t xml:space="preserve"> срока хранения, если 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31.08.2005 №343 (</w:t>
      </w:r>
      <w:r>
        <w:t>абз</w:t>
      </w:r>
      <w:r>
        <w:t>. 2 п. 6 пост</w:t>
      </w:r>
      <w:r>
        <w:t>ановления пленума).</w:t>
      </w:r>
    </w:p>
    <w:p w:rsidR="00A77B3E" w:rsidP="003A5842">
      <w:pPr>
        <w:ind w:firstLine="720"/>
        <w:jc w:val="both"/>
      </w:pPr>
      <w:r>
        <w:t xml:space="preserve">О дате рассмотрения дела об административном правонарушении </w:t>
      </w:r>
      <w:r>
        <w:t>Дедок</w:t>
      </w:r>
      <w:r>
        <w:t xml:space="preserve"> Н.Б. извещалась судебной повесткой, направленной по адресу, зафиксированному в протоколе об административном правонарушении. ДАТА в адрес судебного участка возвращено суд</w:t>
      </w:r>
      <w:r>
        <w:t>ебное почтовое отправление с отметкой почтальона об истечении срока хранения.</w:t>
      </w:r>
    </w:p>
    <w:p w:rsidR="00A77B3E" w:rsidP="003A5842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Дедок</w:t>
      </w:r>
      <w:r>
        <w:t xml:space="preserve"> Н.Б. надлежаще извещенной о времени и месте рассмотрения дела, и в соответствии с ч.2 ст.25.1 КоАП РФ, полагает возможным рассмотре</w:t>
      </w:r>
      <w:r>
        <w:t>ть дело в ее отсутствие.</w:t>
      </w:r>
    </w:p>
    <w:p w:rsidR="00A77B3E" w:rsidP="003A5842">
      <w:pPr>
        <w:ind w:firstLine="720"/>
        <w:jc w:val="both"/>
      </w:pPr>
      <w:r>
        <w:t>Исследовав материалы дела, мировой судья приходит к мнению о правомерности вменения в действия Дедок Н.Б. состава административного правонарушения, предусмотренного ст.15.33.2  Кодекса РФ об административных правонарушениях, то ест</w:t>
      </w:r>
      <w:r>
        <w:t>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</w:t>
      </w:r>
      <w:r>
        <w:t>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A5842">
      <w:pPr>
        <w:ind w:firstLine="720"/>
        <w:jc w:val="both"/>
      </w:pPr>
      <w:r>
        <w:t>В соответ</w:t>
      </w:r>
      <w:r>
        <w:t>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t>ениях установлена административная ответственность.</w:t>
      </w:r>
    </w:p>
    <w:p w:rsidR="00A77B3E" w:rsidP="003A584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A5842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</w:t>
      </w:r>
      <w:r>
        <w:t>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</w:t>
      </w:r>
      <w:r>
        <w:t>ленную силу.</w:t>
      </w:r>
    </w:p>
    <w:p w:rsidR="00A77B3E" w:rsidP="003A5842">
      <w:pPr>
        <w:ind w:firstLine="720"/>
        <w:jc w:val="both"/>
      </w:pPr>
      <w:r>
        <w:t>В соответствии с п.2.2 ст.11 Федерального закона от 01.04.1996 N 27-ФЗ (ред. от 16.12.2019)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</w:t>
      </w:r>
      <w:r>
        <w:t xml:space="preserve">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</w:t>
      </w:r>
      <w:r>
        <w:t xml:space="preserve">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</w:t>
      </w:r>
      <w:r>
        <w:t>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</w:t>
      </w:r>
      <w:r>
        <w:t>ика (при наличии у страхователя данных об идентификационном номере налогоплательщика застрахованного лица).</w:t>
      </w:r>
    </w:p>
    <w:p w:rsidR="00A77B3E" w:rsidP="003A584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</w:t>
      </w:r>
      <w:r>
        <w:t xml:space="preserve"> правонарушения в связи с неисполнением, либо ненадлежащем исполнением своих служебных обязанностей.</w:t>
      </w:r>
    </w:p>
    <w:p w:rsidR="00A77B3E" w:rsidP="003A5842">
      <w:pPr>
        <w:ind w:firstLine="720"/>
        <w:jc w:val="both"/>
      </w:pPr>
      <w:r>
        <w:t xml:space="preserve">Факт совершения </w:t>
      </w:r>
      <w:r>
        <w:t>Дедок</w:t>
      </w:r>
      <w:r>
        <w:t xml:space="preserve"> Н.Б. административного правонарушения подтверждается:</w:t>
      </w:r>
    </w:p>
    <w:p w:rsidR="00A77B3E" w:rsidP="003A5842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A5842">
      <w:pPr>
        <w:ind w:firstLine="720"/>
        <w:jc w:val="both"/>
      </w:pPr>
      <w:r>
        <w:t>- копией у</w:t>
      </w:r>
      <w:r>
        <w:t>ведомления о регистрации юридического лица в территориальном органе Пенсионного фонда РФ (л.д.2);</w:t>
      </w:r>
    </w:p>
    <w:p w:rsidR="00A77B3E" w:rsidP="003A5842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3A5842">
      <w:pPr>
        <w:ind w:firstLine="720"/>
        <w:jc w:val="both"/>
      </w:pPr>
      <w:r>
        <w:t>- копией отчета по форме СЗВ-М тип «Исходная» за апрель 2019 год, представленный в Г</w:t>
      </w:r>
      <w:r>
        <w:t>У – УПФР в Черноморском районе Республики Крым (межрайонное)  ДАТА (л.д.6);</w:t>
      </w:r>
    </w:p>
    <w:p w:rsidR="00A77B3E" w:rsidP="003A5842">
      <w:pPr>
        <w:ind w:firstLine="720"/>
        <w:jc w:val="both"/>
      </w:pPr>
      <w:r>
        <w:t>- извещением о доставке (л.д.7).</w:t>
      </w:r>
    </w:p>
    <w:p w:rsidR="00A77B3E" w:rsidP="003A5842">
      <w:pPr>
        <w:ind w:firstLine="720"/>
        <w:jc w:val="both"/>
      </w:pPr>
      <w:r>
        <w:t xml:space="preserve">За совершенное Дедок Н.Б. административное правонарушение предусмотрена ответственность по ст.15.33.2 КоАП РФ, согласно которой непредставление в </w:t>
      </w:r>
      <w: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t>порядке сведений (документов), необходимых для ведения индивидуального (персонифицированного)</w:t>
      </w:r>
      <w:r>
        <w:t xml:space="preserve">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</w:t>
      </w:r>
      <w:r>
        <w:t>ивного штрафа на должностных лиц в размере от трехсот до пятисот рублей.</w:t>
      </w:r>
    </w:p>
    <w:p w:rsidR="00A77B3E" w:rsidP="003A584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Дедок</w:t>
      </w:r>
      <w:r>
        <w:t xml:space="preserve"> Н.Б.  в совершении административного правонарушения установлена, и ее действ</w:t>
      </w:r>
      <w:r>
        <w:t>ия правильно квалифицированы ст.15.33.2 КоАП РФ.</w:t>
      </w:r>
    </w:p>
    <w:p w:rsidR="00A77B3E" w:rsidP="003A5842">
      <w:pPr>
        <w:ind w:firstLine="720"/>
        <w:jc w:val="both"/>
      </w:pPr>
      <w:r>
        <w:t xml:space="preserve">Отягчающих и смягчающих ответственность </w:t>
      </w:r>
      <w:r>
        <w:t>Дедок</w:t>
      </w:r>
      <w:r>
        <w:t xml:space="preserve"> Н.Б. обстоятельств, предусмотренных ст.ст.4.2, 4.3 КоАП РФ, судом не установлено.</w:t>
      </w:r>
    </w:p>
    <w:p w:rsidR="00A77B3E" w:rsidP="003A5842">
      <w:pPr>
        <w:ind w:firstLine="720"/>
        <w:jc w:val="both"/>
      </w:pPr>
      <w:r>
        <w:t>Учитывая характер совершенного правонарушения, личность 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3A5842">
      <w:pPr>
        <w:ind w:firstLine="720"/>
        <w:jc w:val="both"/>
      </w:pPr>
      <w:r>
        <w:t>На основании ст.15.33.2 Кодекса Российской Федерации об административных правонар</w:t>
      </w:r>
      <w:r>
        <w:t>ушениях, и руководствуясь ст.ст.23.1, 29.9-29.11 КРФ о АП, мировой судья,</w:t>
      </w:r>
    </w:p>
    <w:p w:rsidR="003A5842" w:rsidP="003A5842">
      <w:pPr>
        <w:ind w:firstLine="720"/>
        <w:jc w:val="both"/>
      </w:pPr>
    </w:p>
    <w:p w:rsidR="00A77B3E" w:rsidP="003A5842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3A5842">
      <w:pPr>
        <w:jc w:val="both"/>
      </w:pPr>
    </w:p>
    <w:p w:rsidR="00A77B3E" w:rsidP="003A5842">
      <w:pPr>
        <w:ind w:firstLine="720"/>
        <w:jc w:val="both"/>
      </w:pPr>
      <w:r>
        <w:t xml:space="preserve">Должностное лицо – </w:t>
      </w:r>
      <w:r>
        <w:t>Дедок</w:t>
      </w:r>
      <w:r>
        <w:t xml:space="preserve"> Наталью Борисовну, ПАСПОРТНЫЕ ДАННЫЕ, гражданку Российской Федерации, признать виновной в совершении адм</w:t>
      </w:r>
      <w:r>
        <w:t>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3A5842">
      <w:pPr>
        <w:ind w:firstLine="720"/>
        <w:jc w:val="both"/>
      </w:pPr>
      <w:r>
        <w:t>Реквизиты для уплаты штрафа: УФК по Республике Крым (Министерство юстиции Республики</w:t>
      </w:r>
      <w:r>
        <w:t xml:space="preserve">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</w:t>
      </w:r>
      <w:r>
        <w:t>Счет: 40101810335100010001; КБК 828 1 16 01153 01 0332 140; ОКТМО 35656000; постановление №5-92-78/2020.</w:t>
      </w:r>
    </w:p>
    <w:p w:rsidR="00A77B3E" w:rsidP="003A5842">
      <w:pPr>
        <w:ind w:firstLine="720"/>
        <w:jc w:val="both"/>
      </w:pPr>
      <w:r>
        <w:t>Разъяснить Дедок Н.Б., что в соответствии со ст. 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A5842">
      <w:pPr>
        <w:ind w:firstLine="720"/>
        <w:jc w:val="both"/>
      </w:pPr>
      <w:r>
        <w:t>Документ, свидетельствующи</w:t>
      </w:r>
      <w:r>
        <w:t xml:space="preserve">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A5842">
      <w:pPr>
        <w:ind w:firstLine="720"/>
        <w:jc w:val="both"/>
      </w:pPr>
      <w:r>
        <w:t>Разъяснить Дедок Н.Б. положения ч. 1 ст. 20.25 КоАП РФ, в соответствии с которыми неуплата административного штрафа в с</w:t>
      </w:r>
      <w:r>
        <w:t>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 w:rsidP="003A584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</w:t>
      </w:r>
      <w:r>
        <w:t>ения.</w:t>
      </w:r>
    </w:p>
    <w:p w:rsidR="00A77B3E" w:rsidP="003A5842">
      <w:pPr>
        <w:jc w:val="both"/>
      </w:pPr>
    </w:p>
    <w:p w:rsidR="00A77B3E" w:rsidP="003A584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  <w:t xml:space="preserve">        </w:t>
      </w:r>
      <w:r>
        <w:t xml:space="preserve">О.В. Байбарза </w:t>
      </w:r>
    </w:p>
    <w:p w:rsidR="00A77B3E" w:rsidP="003A5842">
      <w:pPr>
        <w:jc w:val="both"/>
      </w:pPr>
    </w:p>
    <w:p w:rsidR="003A5842" w:rsidRPr="006D51A8" w:rsidP="003A5842">
      <w:pPr>
        <w:ind w:firstLine="720"/>
        <w:jc w:val="both"/>
      </w:pPr>
      <w:r w:rsidRPr="006D51A8">
        <w:t>«СОГЛАСОВАНО»</w:t>
      </w:r>
    </w:p>
    <w:p w:rsidR="003A5842" w:rsidRPr="006D51A8" w:rsidP="003A5842">
      <w:pPr>
        <w:ind w:firstLine="720"/>
        <w:jc w:val="both"/>
      </w:pPr>
    </w:p>
    <w:p w:rsidR="003A5842" w:rsidRPr="006D51A8" w:rsidP="003A5842">
      <w:pPr>
        <w:ind w:firstLine="720"/>
        <w:jc w:val="both"/>
      </w:pPr>
      <w:r w:rsidRPr="006D51A8">
        <w:t>Мировой судья</w:t>
      </w:r>
    </w:p>
    <w:p w:rsidR="003A5842" w:rsidRPr="006D51A8" w:rsidP="003A5842">
      <w:pPr>
        <w:ind w:firstLine="720"/>
        <w:jc w:val="both"/>
      </w:pPr>
      <w:r w:rsidRPr="006D51A8">
        <w:t>судебного участка №92</w:t>
      </w:r>
    </w:p>
    <w:p w:rsidR="003A5842" w:rsidRPr="006D51A8" w:rsidP="003A584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A5842" w:rsidP="003A5842">
      <w:pPr>
        <w:jc w:val="both"/>
      </w:pPr>
    </w:p>
    <w:sectPr w:rsidSect="003A58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42"/>
    <w:rsid w:val="003A584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