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762395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№5-92-251/2018</w:t>
      </w:r>
    </w:p>
    <w:p w:rsidR="00A77B3E" w:rsidP="00762395">
      <w:pPr>
        <w:jc w:val="both"/>
      </w:pPr>
      <w:r>
        <w:t xml:space="preserve">                                                         </w:t>
      </w:r>
      <w:r>
        <w:t>П О С Т А Н О В Л Е Н И Е</w:t>
      </w:r>
    </w:p>
    <w:p w:rsidR="00A77B3E" w:rsidP="00762395">
      <w:pPr>
        <w:jc w:val="both"/>
      </w:pPr>
      <w:r>
        <w:t xml:space="preserve">28 июня 2018 года                                                                  </w:t>
      </w:r>
      <w:r>
        <w:t xml:space="preserve">пгт.Черноморское, </w:t>
      </w:r>
      <w:r>
        <w:t>Республика Крым</w:t>
      </w:r>
    </w:p>
    <w:p w:rsidR="00762395" w:rsidP="00762395">
      <w:pPr>
        <w:jc w:val="both"/>
      </w:pPr>
    </w:p>
    <w:p w:rsidR="00A77B3E" w:rsidP="0076239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ст.12.21.2 КоАП РФ в отношении Полегеньк</w:t>
      </w:r>
      <w:r>
        <w:t>о Ивана Анатольевича, ПАСПОРТНЫЕ ДАННЫЕ, гражданина Российской Федерации, работающего водителем НАИМЕНОВАНИЕ ОРГАНИЗАЦИИ, зарегистрированного и проживающего по адресу: АДРЕС,</w:t>
      </w:r>
    </w:p>
    <w:p w:rsidR="00A77B3E" w:rsidP="00762395">
      <w:pPr>
        <w:jc w:val="both"/>
      </w:pPr>
      <w:r>
        <w:t xml:space="preserve">                                                                 </w:t>
      </w:r>
      <w:r>
        <w:t>У С Т А Н О В И Л:</w:t>
      </w:r>
    </w:p>
    <w:p w:rsidR="00762395" w:rsidP="00762395">
      <w:pPr>
        <w:jc w:val="both"/>
      </w:pPr>
    </w:p>
    <w:p w:rsidR="00A77B3E" w:rsidP="00762395">
      <w:pPr>
        <w:ind w:firstLine="720"/>
        <w:jc w:val="both"/>
      </w:pPr>
      <w:r>
        <w:t xml:space="preserve">ДАТА </w:t>
      </w:r>
      <w:r>
        <w:t>в ВРЕМЯ</w:t>
      </w:r>
      <w:r>
        <w:t xml:space="preserve"> часов, на АДРЕС, водитель Полегенько И.А., управляя транспортным средством бензовозом МАРКА АВТОМОБИЛЯ,  государственный регистрационный знак НОМЕР</w:t>
      </w:r>
      <w:r>
        <w:t>, перевозил в порожней неосушенной автоцистерне остатки опасного груза (топливо дизельное), при эт</w:t>
      </w:r>
      <w:r>
        <w:t>ом конструкция транспортного средства не соответствовала требованиям  п.9.2.2.8.2 Приложения «В» ДОПОГ (действующего с 01.01.2017 г.), а именно устройство управляющее главным выключателем АКБ, расположенное в кабине водителя, не было защищено от случайного</w:t>
      </w:r>
      <w:r>
        <w:t xml:space="preserve"> воздействия и не имело маркировки, т.е. совершил правоанрушение предусмотренное ч.1 ст.12.21.2 КоАП РФ.</w:t>
      </w:r>
    </w:p>
    <w:p w:rsidR="00A77B3E" w:rsidP="00762395">
      <w:pPr>
        <w:ind w:firstLine="720"/>
        <w:jc w:val="both"/>
      </w:pPr>
      <w:r>
        <w:t>Правонарушитель Полегенько И.А. в судебном заседании вину  признал, пояснил, что в настоящее время  конструкция транспортного средства приведена в соот</w:t>
      </w:r>
      <w:r>
        <w:t>ветствие с требованиями ДОПОГ.</w:t>
      </w:r>
    </w:p>
    <w:p w:rsidR="00A77B3E" w:rsidP="00762395">
      <w:pPr>
        <w:ind w:firstLine="720"/>
        <w:jc w:val="both"/>
      </w:pPr>
      <w:r>
        <w:t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Полегенько И.А. в совершении административного правонар</w:t>
      </w:r>
      <w:r>
        <w:t>ушения, предусмотренного ч.1 ст.12.21.2 КоАП РФ установлена в ходе рассмотрения дела.</w:t>
      </w:r>
    </w:p>
    <w:p w:rsidR="00A77B3E" w:rsidP="00762395">
      <w:pPr>
        <w:ind w:firstLine="720"/>
        <w:jc w:val="both"/>
      </w:pPr>
      <w:r>
        <w:t>Согласно пункту 23.5 Правил дорожного движения, утвержденных Постановлением Совета Министров - Правительства Российской Федерации от 23.10.1993 N 1090, перевозка тяжелове</w:t>
      </w:r>
      <w:r>
        <w:t>сных и опасных грузов осуществляется в соответствии со специальными правилами.</w:t>
      </w:r>
    </w:p>
    <w:p w:rsidR="00A77B3E" w:rsidP="00762395">
      <w:pPr>
        <w:jc w:val="both"/>
      </w:pPr>
      <w:r>
        <w:t xml:space="preserve">Перечень опасных грузов, перевозимых автомобильным транспортом, приведен в приложении N 7.3 к Правилам перевозки опасных грузов автомобильным транспортом, утвержденных Приказом </w:t>
      </w:r>
      <w:r>
        <w:t>Минтранса России от 8 августа 1995 г. N 73 (в ред. Приказов Минтранса России от 11 июня 1999 г. N 37 и от 14 октября 1999 г. N 77).</w:t>
      </w:r>
    </w:p>
    <w:p w:rsidR="00A77B3E" w:rsidP="00762395">
      <w:pPr>
        <w:ind w:firstLine="720"/>
        <w:jc w:val="both"/>
      </w:pPr>
      <w:r>
        <w:t>Перевозка опасных грузов на территории РФ осуществляется в соответствии с требованиями Европейского соглашения о международн</w:t>
      </w:r>
      <w:r>
        <w:t xml:space="preserve">ой дорожной перевозке опасных грузов (далее по тексту ДОПОГ) (заключенного в г. Женеве 30.09.1957 года), ратифицированным РФ Постановлением Правительства РФ N 76 от 03.02.1994 "О присоединении Российской Федерации к Европейскому соглашению о международной </w:t>
      </w:r>
      <w:r>
        <w:t>дорожной перевозке опасных грузов", а также соответствующими нормативно-правовыми актами, действующими на территории Российской Федерации, в том числе, Правилами перевозки опасных грузов автомобильным транспортом, утвержденными Приказом Минтранса РФ N 73 о</w:t>
      </w:r>
      <w:r>
        <w:t>т 08.08.1995, определяющими основные условия перевозок опасных веществ автомобильным транспортом, общие требования по обеспечению безопасности при их транспортировке, регламентируют взаимоотношения, права и обязанности участников перевозки опасных грузов в</w:t>
      </w:r>
      <w:r>
        <w:t xml:space="preserve"> случае не применения положений международных соглашений.</w:t>
      </w:r>
    </w:p>
    <w:p w:rsidR="00A77B3E" w:rsidP="00762395">
      <w:pPr>
        <w:ind w:firstLine="720"/>
        <w:jc w:val="both"/>
      </w:pPr>
      <w:r>
        <w:t>В соответствии с Европейским соглашением о международной дорожной перевозке опасных грузов от 30 сентября 1957 г., термин "опасные грузы" означает вещества и предметы, которые не допускаются к между</w:t>
      </w:r>
      <w:r>
        <w:t>народной дорожной перевозке согласно положениям А и В или допускаются к ней с соблюдением определенных условий.</w:t>
      </w:r>
    </w:p>
    <w:p w:rsidR="00A77B3E" w:rsidP="00762395">
      <w:pPr>
        <w:ind w:firstLine="720"/>
        <w:jc w:val="both"/>
      </w:pPr>
      <w:r>
        <w:t>Согласно п.9.2.2.8.2 Приложения «В» к Европейскому соглашению о международной дорожной перевозке опасных грузов (ДОПОГ) с изменениями, действующ</w:t>
      </w:r>
      <w:r>
        <w:t xml:space="preserve">ими с 01.01.2017 г., </w:t>
      </w:r>
      <w:r>
        <w:t>устройство управления переключателем должно быть установлено в кабине водителя. Оно должно быть легко доступно для водителя и иметь четкую маркировку. Оно должно быть защищено от случайного срабатывания с помощью защитного кожуха, двой</w:t>
      </w:r>
      <w:r>
        <w:t>ного выключателя или иным подходящим способом. Могут быть установлены дополнительные устройства управления, если они имеют четкую маркировку и защищены от случайного срабатывания. Если устройство(а) управления переключателем имеет(ют) электрический привод,</w:t>
      </w:r>
      <w:r>
        <w:t xml:space="preserve"> то цепи устройства (устройств) управления подпадают под действие требований подраздела 9.2.2.9.</w:t>
      </w:r>
    </w:p>
    <w:p w:rsidR="00A77B3E" w:rsidP="00762395">
      <w:pPr>
        <w:ind w:firstLine="720"/>
        <w:jc w:val="both"/>
      </w:pPr>
      <w:r>
        <w:t>В нарушение названных положений закона, Полегенько И.А.  перевозил опасный груз на транспортной единице в порожней неосушенной автоцистерне остатки опасного гр</w:t>
      </w:r>
      <w:r>
        <w:t>уза (топливо дизельное), при этом конструкция транспортного средства не соответствовала требованиям  п.9.2.2.8.2 Приложения «В» ДОПОГ, а именно устройство управляющее главным выключателем АКБ, расположенное в кабине водителя, не было защищено от случайного</w:t>
      </w:r>
      <w:r>
        <w:t xml:space="preserve"> воздействия и не имело маркировки.</w:t>
      </w:r>
    </w:p>
    <w:p w:rsidR="00A77B3E" w:rsidP="00762395">
      <w:pPr>
        <w:ind w:firstLine="720"/>
        <w:jc w:val="both"/>
      </w:pPr>
      <w:r>
        <w:t>Виновность Полегенько И.А. в совершении правонарушения подтверждается исследованными по делу доказательствами:</w:t>
      </w:r>
    </w:p>
    <w:p w:rsidR="00A77B3E" w:rsidP="00762395">
      <w:pPr>
        <w:ind w:firstLine="720"/>
        <w:jc w:val="both"/>
      </w:pPr>
      <w:r>
        <w:t>- протоколом об административном правонарушении 92 АВ 000158  от ДАТА, из которого следует, что ДАТА в ВРЕМЯ</w:t>
      </w:r>
      <w:r>
        <w:t xml:space="preserve"> </w:t>
      </w:r>
      <w:r>
        <w:t>часов, на АДРЕС, водитель Полегенько И.А., управляя транспортным средством бензовозом МАРКА АВТОМОБИЛЯ,  государственный регистрационный знак НОМЕР</w:t>
      </w:r>
      <w:r>
        <w:t>, перевозил в порожней неосушенной автоцистерне остатки опасного груза (топливо дизельное), при этом конст</w:t>
      </w:r>
      <w:r>
        <w:t>рукция транспортного средства не соответствовала требованиям  п.9.2.2.8.2 Приложения «В» к ДОПОГ (действующего с 01.01.2017 г.), а именно устройство управляющее главным выключателем АКБ, расположенное в кабине водителя, не было защищено от случайного возде</w:t>
      </w:r>
      <w:r>
        <w:t>йствия и не имело маркировки (л.д.3);</w:t>
      </w:r>
    </w:p>
    <w:p w:rsidR="00A77B3E" w:rsidP="00762395">
      <w:pPr>
        <w:ind w:firstLine="720"/>
        <w:jc w:val="both"/>
      </w:pPr>
      <w:r>
        <w:t>- объяснением Полегенько И.А. от ДАТА (л.д.4);</w:t>
      </w:r>
    </w:p>
    <w:p w:rsidR="00A77B3E" w:rsidP="00762395">
      <w:pPr>
        <w:ind w:firstLine="720"/>
        <w:jc w:val="both"/>
      </w:pPr>
      <w:r>
        <w:t>- рапортом сотрудника ДПС от ДАТА (л.д.5).</w:t>
      </w:r>
    </w:p>
    <w:p w:rsidR="00A77B3E" w:rsidP="00762395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</w:t>
      </w:r>
      <w:r>
        <w:t>ьку используемые доказательства получены в соответствии с законом и устанавливают наличие события административного правонарушения и виновности Полегенько И.А.</w:t>
      </w:r>
    </w:p>
    <w:p w:rsidR="00A77B3E" w:rsidP="00762395">
      <w:pPr>
        <w:jc w:val="both"/>
      </w:pPr>
      <w:r>
        <w:t xml:space="preserve"> </w:t>
      </w:r>
      <w:r>
        <w:tab/>
        <w:t>Частью 1 ст. 12.21.2 КРФ о АП предусмотрено, что перевозка опасных грузов водителем, не имеющи</w:t>
      </w:r>
      <w:r>
        <w:t>м свидетельства о подготовке водителей транспортных средств, перевозящих опасные грузы, свидетельства о допуске транспортного средства к перевозке опасных грузов, специального разрешения или аварийной карточки системы информации об опасности, предусмотренн</w:t>
      </w:r>
      <w:r>
        <w:t>ых правилами перевозки опасных грузов, а равно перевозка опасных грузов на транспортном средстве,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</w:t>
      </w:r>
      <w:r>
        <w:t>рудование или средства, применяемые для ликвидации последствий происшествия при перевозке опасных грузов, либо несоблюдение условий перевозки опасных грузов, предусмотренных указанными правилами, влечет наложение административного штрафа на водителя в разм</w:t>
      </w:r>
      <w:r>
        <w:t>ере от двух тысяч до двух тысяч пятисот рублей или лишение права управления транспортными средствами на срок от четырех до шести месяцев; на должностных лиц, ответственных за перевозку, - от пятнадцати тысяч до двадцати тысяч рублей; на юридических лиц - о</w:t>
      </w:r>
      <w:r>
        <w:t>т четырехсот тысяч до пятисот тысяч рублей.</w:t>
      </w:r>
    </w:p>
    <w:p w:rsidR="00A77B3E" w:rsidP="00762395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</w:t>
      </w:r>
      <w:r>
        <w:t>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762395">
      <w:pPr>
        <w:jc w:val="both"/>
      </w:pPr>
      <w:r>
        <w:t xml:space="preserve"> </w:t>
      </w:r>
      <w:r>
        <w:tab/>
        <w:t>Оценивая в совокупности, исследованные по де</w:t>
      </w:r>
      <w:r>
        <w:t>лу доказательства, суд приходит к выводу о том, что вина Полегенько И.А. в совершении административного правонарушения установлена, и его действия правильно квалифицированы по ч.1 ст.12.21.2 КоАП РФ.</w:t>
      </w:r>
    </w:p>
    <w:p w:rsidR="00A77B3E" w:rsidP="00762395">
      <w:pPr>
        <w:ind w:firstLine="720"/>
        <w:jc w:val="both"/>
      </w:pPr>
      <w:r>
        <w:t xml:space="preserve">Обстоятельств, смягчающих и отягчающих ответственность, </w:t>
      </w:r>
      <w:r>
        <w:t>предусмотренных ст.ст.4.2, 4.3 КоАП РФ судом не установлено.</w:t>
      </w:r>
    </w:p>
    <w:p w:rsidR="00A77B3E" w:rsidP="00762395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и учетом всех конкретных обстоятельств дела, личности виновного, считает необходимым назна</w:t>
      </w:r>
      <w:r>
        <w:t>чить Полегенько И.А. административное наказание в пределах санкции ч.1 ст.12.21.2 КоАП РФ.</w:t>
      </w:r>
    </w:p>
    <w:p w:rsidR="00A77B3E" w:rsidP="00762395">
      <w:pPr>
        <w:ind w:firstLine="720"/>
        <w:jc w:val="both"/>
      </w:pPr>
      <w:r>
        <w:t>Руководствуясь ч.1 ст.12.21.2, ст.ст.23.1, 29.9-29.11 КРФ о АП, мировой судья,</w:t>
      </w:r>
    </w:p>
    <w:p w:rsidR="00762395" w:rsidP="00762395">
      <w:pPr>
        <w:ind w:firstLine="720"/>
        <w:jc w:val="both"/>
      </w:pPr>
    </w:p>
    <w:p w:rsidR="00A77B3E" w:rsidP="00762395">
      <w:pPr>
        <w:jc w:val="both"/>
      </w:pPr>
      <w:r>
        <w:t xml:space="preserve">                                                          П О С Т А Н О В И Л:</w:t>
      </w:r>
    </w:p>
    <w:p w:rsidR="00762395" w:rsidP="00762395">
      <w:pPr>
        <w:jc w:val="both"/>
      </w:pPr>
    </w:p>
    <w:p w:rsidR="00A77B3E" w:rsidP="00762395">
      <w:pPr>
        <w:ind w:firstLine="720"/>
        <w:jc w:val="both"/>
      </w:pPr>
      <w:r>
        <w:t>Полеген</w:t>
      </w:r>
      <w:r>
        <w:t>ько Ивана Анатольевича, ПАСПОРТНЫЕ ДАННЫЕ, гражданина Российской Федерации, признать виновным в совершении правонарушения, предусмотренного ч.1 ст.12.21.2 Кодекса об административных правонарушениях Российской Федерации  и подвергнуть административному нак</w:t>
      </w:r>
      <w:r>
        <w:t xml:space="preserve">азанию в виде административного штрафа в размере 2000 (две тысячи) рублей. </w:t>
      </w:r>
    </w:p>
    <w:p w:rsidR="00A77B3E" w:rsidP="00762395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</w:t>
      </w:r>
      <w:r>
        <w:t>ону), БИК – 043510001, КПП 911001001, ОКТМО 35656000, ИНН 9110000232, КБК 18811630020016000140, УИН 18810492182000014076, постановление №5-92-251/2018.</w:t>
      </w:r>
    </w:p>
    <w:p w:rsidR="00A77B3E" w:rsidP="00762395">
      <w:pPr>
        <w:ind w:firstLine="720"/>
        <w:jc w:val="both"/>
      </w:pPr>
      <w:r>
        <w:t xml:space="preserve">Разъяснить Полегенько И.А.,  что в соответствии со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76239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десяти суток со дня вручения или получения копии настоящего постановления.</w:t>
      </w:r>
    </w:p>
    <w:p w:rsidR="00762395" w:rsidP="00762395">
      <w:pPr>
        <w:ind w:firstLine="720"/>
        <w:jc w:val="both"/>
      </w:pPr>
    </w:p>
    <w:p w:rsidR="00A77B3E" w:rsidP="00762395">
      <w:pPr>
        <w:ind w:firstLine="720"/>
        <w:jc w:val="both"/>
      </w:pPr>
      <w:r>
        <w:t>Миров</w:t>
      </w:r>
      <w:r>
        <w:t xml:space="preserve">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762395">
      <w:pPr>
        <w:jc w:val="both"/>
      </w:pPr>
    </w:p>
    <w:p w:rsidR="00A77B3E" w:rsidP="00762395">
      <w:pPr>
        <w:jc w:val="both"/>
      </w:pPr>
    </w:p>
    <w:p w:rsidR="00A77B3E" w:rsidP="00762395">
      <w:pPr>
        <w:jc w:val="both"/>
      </w:pPr>
    </w:p>
    <w:p w:rsidR="00A77B3E" w:rsidP="00762395">
      <w:pPr>
        <w:jc w:val="both"/>
      </w:pPr>
    </w:p>
    <w:p w:rsidR="00A77B3E" w:rsidP="00762395">
      <w:pPr>
        <w:jc w:val="both"/>
      </w:pPr>
    </w:p>
    <w:p w:rsidR="00A77B3E" w:rsidP="00762395">
      <w:pPr>
        <w:jc w:val="both"/>
      </w:pPr>
    </w:p>
    <w:sectPr w:rsidSect="0076239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95"/>
    <w:rsid w:val="007623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71C014-9D68-40D0-8EBC-F4DE7CCF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