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</w:t>
      </w:r>
    </w:p>
    <w:p w:rsidR="00A77B3E" w:rsidP="0069666B">
      <w:pPr>
        <w:jc w:val="both"/>
      </w:pPr>
      <w:r>
        <w:t xml:space="preserve">                           </w:t>
      </w:r>
      <w:r w:rsidR="0069666B">
        <w:t xml:space="preserve">                                                                                                 </w:t>
      </w:r>
      <w:r>
        <w:t>Дело №5-92-252/2018</w:t>
      </w:r>
    </w:p>
    <w:p w:rsidR="00A77B3E" w:rsidP="0069666B">
      <w:pPr>
        <w:jc w:val="both"/>
      </w:pPr>
      <w:r>
        <w:t xml:space="preserve">                                          </w:t>
      </w:r>
      <w:r w:rsidR="0069666B">
        <w:t xml:space="preserve">       </w:t>
      </w:r>
      <w:r>
        <w:t xml:space="preserve"> </w:t>
      </w:r>
      <w:r w:rsidR="0069666B">
        <w:t xml:space="preserve">  </w:t>
      </w:r>
      <w:r>
        <w:t>П О С Т А Н О В Л Е Н И Е</w:t>
      </w:r>
    </w:p>
    <w:p w:rsidR="00A77B3E" w:rsidP="0069666B">
      <w:pPr>
        <w:jc w:val="both"/>
      </w:pPr>
      <w:r>
        <w:t>28 июня 2018 года</w:t>
      </w:r>
      <w:r w:rsidR="0069666B">
        <w:t xml:space="preserve"> </w:t>
      </w:r>
      <w:r>
        <w:t xml:space="preserve">                    </w:t>
      </w:r>
      <w:r>
        <w:t xml:space="preserve">                                             </w:t>
      </w:r>
      <w:r>
        <w:t>пгт.Черноморское</w:t>
      </w:r>
      <w:r>
        <w:t>, Республика Крым</w:t>
      </w:r>
    </w:p>
    <w:p w:rsidR="0069666B" w:rsidP="0069666B">
      <w:pPr>
        <w:jc w:val="both"/>
      </w:pPr>
    </w:p>
    <w:p w:rsidR="00A77B3E" w:rsidP="0069666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</w:t>
      </w:r>
      <w:r>
        <w:t xml:space="preserve">и, предусмотренном ч.1 ст.12.21.2 КоАП РФ в отношении </w:t>
      </w:r>
      <w:r>
        <w:t>Полегенько</w:t>
      </w:r>
      <w:r>
        <w:t xml:space="preserve"> Ивана Анатольевича, ПАСПОРТНЫЕ ДАННЫЕ, гражданина Российской Федерации, работающего водителем НАИМЕНОВАНИЕ ПРЕДПРИЯТИЯ, зарегистрированного и проживающего по адресу: АДРЕС,</w:t>
      </w:r>
    </w:p>
    <w:p w:rsidR="00A77B3E" w:rsidP="0069666B">
      <w:pPr>
        <w:jc w:val="both"/>
      </w:pPr>
      <w:r>
        <w:t xml:space="preserve">                  </w:t>
      </w:r>
      <w:r>
        <w:t xml:space="preserve">                                 </w:t>
      </w:r>
      <w:r>
        <w:t xml:space="preserve">         У С Т А Н О В И Л:</w:t>
      </w:r>
    </w:p>
    <w:p w:rsidR="0069666B" w:rsidP="0069666B">
      <w:pPr>
        <w:jc w:val="both"/>
      </w:pPr>
    </w:p>
    <w:p w:rsidR="00A77B3E" w:rsidP="0069666B">
      <w:pPr>
        <w:ind w:firstLine="720"/>
        <w:jc w:val="both"/>
      </w:pPr>
      <w:r>
        <w:t xml:space="preserve">ДАТА в </w:t>
      </w:r>
      <w:r w:rsidR="0069666B">
        <w:t xml:space="preserve">ВРЕМЯ </w:t>
      </w:r>
      <w:r>
        <w:t xml:space="preserve">часов, на АДРЕС, водитель </w:t>
      </w:r>
      <w:r>
        <w:t>Полегенько</w:t>
      </w:r>
      <w:r>
        <w:t xml:space="preserve"> И.А., управляя транспортным средством бензовозом МАРКА АВТОМОБИЛЯ,  государственный регистрационный знак </w:t>
      </w:r>
      <w:r w:rsidR="0069666B">
        <w:t>НОМЕР</w:t>
      </w:r>
      <w:r>
        <w:t>, категория транспорт</w:t>
      </w:r>
      <w:r>
        <w:t>ного средства FL, осуществлял перевозку опасного груза (топливо дизельное) в количестве 1000 (одна тысяча) литров, согласно накладной №70 от ДАТА, при этом конструкция транспортного средства не соответствовала требованиям Правил перевозки опасных грузов (п</w:t>
      </w:r>
      <w:r>
        <w:t>.9.2.2.8.4 и п.9.2.2.9.1 Приложения «В» ДОПОГ), а именно  на главном выключателе АКБ отсутствовала маркировка в соответствии со стандартом МЭК 60529, а также маркировка в соответствии со стандартом МЭК 60079, чем нарушил п.23.5 ПДД РФ, т.е. совершил админи</w:t>
      </w:r>
      <w:r>
        <w:t>стративное правонарушение предусмотренное ч.1 ст.12.21.2 КоАП РФ.</w:t>
      </w:r>
    </w:p>
    <w:p w:rsidR="00A77B3E" w:rsidP="0069666B">
      <w:pPr>
        <w:ind w:firstLine="720"/>
        <w:jc w:val="both"/>
      </w:pPr>
      <w:r>
        <w:t xml:space="preserve">Правонарушитель </w:t>
      </w:r>
      <w:r>
        <w:t>Полегенько</w:t>
      </w:r>
      <w:r>
        <w:t xml:space="preserve"> И.А. в судебном заседании </w:t>
      </w:r>
      <w:r>
        <w:t>вину  признал</w:t>
      </w:r>
      <w:r>
        <w:t>, пояснил, что в настоящее время  конструкция транспортного средства приведена в соответствие с требованиями ДОПОГ.</w:t>
      </w:r>
    </w:p>
    <w:p w:rsidR="00A77B3E" w:rsidP="0069666B">
      <w:pPr>
        <w:ind w:firstLine="720"/>
        <w:jc w:val="both"/>
      </w:pPr>
      <w:r>
        <w:t>Заслушав</w:t>
      </w:r>
      <w:r>
        <w:t xml:space="preserve">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Полегенько</w:t>
      </w:r>
      <w:r>
        <w:t xml:space="preserve"> И.А. в совершении административного правонарушения, предусмотренного ч.1 ст.12.21.2</w:t>
      </w:r>
      <w:r>
        <w:t xml:space="preserve"> КоАП РФ установлена в ходе рассмотрения дела.</w:t>
      </w:r>
    </w:p>
    <w:p w:rsidR="00A77B3E" w:rsidP="0069666B">
      <w:pPr>
        <w:ind w:firstLine="720"/>
        <w:jc w:val="both"/>
      </w:pPr>
      <w:r>
        <w:t xml:space="preserve">Согласно пункту 23.5 Правил дорожного движения, утвержденных Постановлением Совета Министров - Правительства Российской Федерации от 23.10.1993 N 1090, перевозка тяжеловесных и опасных грузов осуществляется в </w:t>
      </w:r>
      <w:r>
        <w:t>соответствии со специальными правилами.</w:t>
      </w:r>
    </w:p>
    <w:p w:rsidR="00A77B3E" w:rsidP="0069666B">
      <w:pPr>
        <w:ind w:firstLine="720"/>
        <w:jc w:val="both"/>
      </w:pPr>
      <w:r>
        <w:t>Перечень опасных грузов, перевозимых автомобильным транспортом, приведен в приложении N 7.3 к Правилам перевозки опасных грузов автомобильным транспортом, утвержденных Приказом Минтранса России от 8 августа 1995 г. N</w:t>
      </w:r>
      <w:r>
        <w:t xml:space="preserve"> 73 (в ред. Приказов Минтранса России от 11 июня 1999 г. N 37 и от 14 октября 1999 г. N 77).</w:t>
      </w:r>
    </w:p>
    <w:p w:rsidR="00A77B3E" w:rsidP="0069666B">
      <w:pPr>
        <w:ind w:firstLine="720"/>
        <w:jc w:val="both"/>
      </w:pPr>
      <w:r>
        <w:t>Перевозка опасных грузов на территории РФ осуществляется в соответствии с требованиями Европейского соглашения о международной дорожной перевозке опасных грузов (д</w:t>
      </w:r>
      <w:r>
        <w:t>алее по тексту ДОПОГ) (заключенного в г. Женеве 30.09.1957 года), ратифицированным РФ Постановлением Правительства РФ N 76 от 03.02.1994 "О присоединении Российской Федерации к Европейскому соглашению о международной дорожной перевозке опасных грузов", а т</w:t>
      </w:r>
      <w:r>
        <w:t>акже соответствующими нормативно-правовыми актами, действующими на территории Российской Федерации, в том числе, Правилами перевозки опасных грузов автомобильным транспортом, утвержденными Приказом Минтранса РФ N 73 от 08.08.1995, определяющими основные ус</w:t>
      </w:r>
      <w:r>
        <w:t>ловия перевозок опасных веществ автомобильным транспортом, общие требования по обеспечению безопасности при их транспортировке, регламентируют взаимоотношения, права и обязанности участников перевозки опасных грузов в случае не применения положений междуна</w:t>
      </w:r>
      <w:r>
        <w:t>родных соглашений.</w:t>
      </w:r>
    </w:p>
    <w:p w:rsidR="00A77B3E" w:rsidP="00262669">
      <w:pPr>
        <w:ind w:firstLine="720"/>
        <w:jc w:val="both"/>
      </w:pPr>
      <w:r>
        <w:t xml:space="preserve">В соответствии с Европейским соглашением о международной дорожной перевозке опасных грузов от 30 сентября 1957 г., термин "опасные грузы" означает вещества и предметы, которые не допускаются к международной дорожной перевозке согласно </w:t>
      </w:r>
      <w:r>
        <w:t>По</w:t>
      </w:r>
      <w:r>
        <w:t>ложениям</w:t>
      </w:r>
      <w:r>
        <w:t xml:space="preserve"> А и В или допускаются к ней с соблюдением определенных условий.</w:t>
      </w:r>
    </w:p>
    <w:p w:rsidR="00A77B3E" w:rsidP="00262669">
      <w:pPr>
        <w:ind w:firstLine="720"/>
        <w:jc w:val="both"/>
      </w:pPr>
      <w:r>
        <w:t>Согласно п.9.2.2.8.4 Приложения «В» к Европейскому соглашению о международной дорожной перевозке опасных грузов (ДОПОГ) с изменениями, действующими с 01.01.2017 г., главный выключател</w:t>
      </w:r>
      <w:r>
        <w:t>ь аккумуляторной батареи должен иметь оболочку, обладающую защитой степени IP 65 в соответствии со стандартом МЭК 60529.</w:t>
      </w:r>
    </w:p>
    <w:p w:rsidR="00A77B3E" w:rsidP="00262669">
      <w:pPr>
        <w:ind w:firstLine="720"/>
        <w:jc w:val="both"/>
      </w:pPr>
      <w:r>
        <w:t>В соответствии с требованиями п.9.2.2.9.1 Приложения «В» к Европейскому соглашению о международной дорожной перевозке опасных грузов (Д</w:t>
      </w:r>
      <w:r>
        <w:t>ОПОГ) с изменениями, действующими с 01.01.2017 г.:</w:t>
      </w:r>
    </w:p>
    <w:p w:rsidR="00A77B3E" w:rsidP="0069666B">
      <w:pPr>
        <w:jc w:val="both"/>
      </w:pPr>
      <w:r>
        <w:t xml:space="preserve"> </w:t>
      </w:r>
      <w:r>
        <w:tab/>
      </w:r>
      <w:r>
        <w:t>a) Части электрооборудования, включая питающие провода, остающиеся под напряжением при разомкнутом положении главного выключателя аккумуляторной батареи, должны иметь характеристики, позволяющие использов</w:t>
      </w:r>
      <w:r>
        <w:t>ать их в опасных зонах. Такое оборудование должно отвечать общим требованиям стандарта МЭК 60079, части 0 и 143 , и применимым дополнительным требованиям стандарта МЭК 60079, части 1, 2, 5, 6, 7, 11, 15 или 18.</w:t>
      </w:r>
    </w:p>
    <w:p w:rsidR="00A77B3E" w:rsidP="0069666B">
      <w:pPr>
        <w:jc w:val="both"/>
      </w:pPr>
      <w:r>
        <w:t xml:space="preserve"> </w:t>
      </w:r>
      <w:r>
        <w:tab/>
      </w:r>
      <w:r>
        <w:t>б) Для применения стандарта МЭК 60079, часть</w:t>
      </w:r>
      <w:r>
        <w:t xml:space="preserve"> </w:t>
      </w:r>
      <w:r>
        <w:t>143 ,</w:t>
      </w:r>
      <w:r>
        <w:t xml:space="preserve"> используют следующую классификацию: Электрооборудование, постоянно находящееся под напряжением, включая питающие провода, которое не подпадает под действие требований подразделов 9.2.2.4 и 9.2.2.8, должно отвечать требованиям для зоны 1 в целом либо</w:t>
      </w:r>
      <w:r>
        <w:t xml:space="preserve"> требованиям для зоны 2 в отношении электрооборудования, расположенного в кабине водителя. Должны соблюдаться требования для группы взрывоопасности IIС, температурный класс Т6. Однако постоянно находящееся под напряжением электрооборудование, установленное</w:t>
      </w:r>
      <w:r>
        <w:t xml:space="preserve"> в среде, где температура, определяемая находящимся там же неэлектрическим оборудованием, превышает предельную температуру для класса Т6, должно соответствовать температурному классу не менее Т4. </w:t>
      </w:r>
    </w:p>
    <w:p w:rsidR="00A77B3E" w:rsidP="00262669">
      <w:pPr>
        <w:ind w:firstLine="720"/>
        <w:jc w:val="both"/>
      </w:pPr>
      <w:r>
        <w:t>c) Провода питания электрооборудования, постоянно находящег</w:t>
      </w:r>
      <w:r>
        <w:t>ося под напряжением, либо должны соответствовать требованиям стандарта МЭК 60079, часть 7 ("Повышенная безопасность"), и быть защищены плавким предохранителем или автоматическим выключателем, установленным как можно ближе к источнику питания, либо в случае</w:t>
      </w:r>
      <w:r>
        <w:t xml:space="preserve"> "принципиально безопасного оборудования" должны быть защищены барьером безопасности, размещенным как можно ближе к источнику питания.</w:t>
      </w:r>
    </w:p>
    <w:p w:rsidR="00A77B3E" w:rsidP="00262669">
      <w:pPr>
        <w:ind w:firstLine="720"/>
        <w:jc w:val="both"/>
      </w:pPr>
      <w:r>
        <w:t xml:space="preserve">В нарушение названных положений закона, </w:t>
      </w:r>
      <w:r>
        <w:t>Полегенько</w:t>
      </w:r>
      <w:r>
        <w:t xml:space="preserve"> И.А. на транспортной единице осуществлял перевозку опасного груза (топ</w:t>
      </w:r>
      <w:r>
        <w:t xml:space="preserve">ливо дизельное) в количестве 1000 (одна тысяча) литров, при этом конструкция транспортного средства не соответствовала </w:t>
      </w:r>
      <w:r>
        <w:t>требованиям  п.9.2.2.8.4</w:t>
      </w:r>
      <w:r>
        <w:t xml:space="preserve"> и п.9.2.2.9.1 Приложения «В» ДОПОГ (действующего с 01.01.2017 г.), а именно на главном выключателе АКБ отсутство</w:t>
      </w:r>
      <w:r>
        <w:t>вала маркировка в соответствии со стандартом МЭК 60529, а также маркировка в соответствии со стандартом МЭК 60079.</w:t>
      </w:r>
    </w:p>
    <w:p w:rsidR="00A77B3E" w:rsidP="00262669">
      <w:pPr>
        <w:ind w:firstLine="720"/>
        <w:jc w:val="both"/>
      </w:pPr>
      <w:r>
        <w:t xml:space="preserve">Виновность </w:t>
      </w:r>
      <w:r>
        <w:t>Полегенько</w:t>
      </w:r>
      <w:r>
        <w:t xml:space="preserve"> И.А. в совершении правонарушения подтверждается исследованными по делу доказательствами:</w:t>
      </w:r>
    </w:p>
    <w:p w:rsidR="00A77B3E" w:rsidP="00262669">
      <w:pPr>
        <w:ind w:firstLine="720"/>
        <w:jc w:val="both"/>
      </w:pPr>
      <w:r>
        <w:t>- протоколом об административн</w:t>
      </w:r>
      <w:r>
        <w:t>ом правонарушении 92 АВ 001305  от ДАТА, из которого следует, что ДАТА в ВРЕМЯ</w:t>
      </w:r>
      <w:r>
        <w:t xml:space="preserve"> часов, на АДРЕС, водитель </w:t>
      </w:r>
      <w:r>
        <w:t>Полегенько</w:t>
      </w:r>
      <w:r>
        <w:t xml:space="preserve"> И.А., управляя транспортным средством бензовозом МАРКА АВТОМОБИЛЯ,  государственный регистрационный знак НОМЕР</w:t>
      </w:r>
      <w:r>
        <w:t>, категория транспортного с</w:t>
      </w:r>
      <w:r>
        <w:t>редства FL, осуществлял перевозку опасного груза (топливо дизельное) в количестве 1000 (одна тысяча) литров, при этом конструкция транспортного средства не соответствовала требованиям Правил перевозки опасных грузов (п.9.2.2.8.4 и п.9.2.2.9.1 Приложения «В</w:t>
      </w:r>
      <w:r>
        <w:t>» ДОПОГ), а именно  на главном выключателе АКБ отсутствовала маркировка в соответствии со стандартом МЭК 60529, а также маркировка в соответствии со стандартом МЭК 60079, чем нарушил п.23.5 ПДД РФ (л.д.3);</w:t>
      </w:r>
    </w:p>
    <w:p w:rsidR="00A77B3E" w:rsidP="00262669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в места совершения административно</w:t>
      </w:r>
      <w:r>
        <w:t>го правонарушения (л.д.4-7).</w:t>
      </w:r>
    </w:p>
    <w:p w:rsidR="00A77B3E" w:rsidP="00262669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</w:t>
      </w:r>
      <w:r>
        <w:t xml:space="preserve">дминистративного правонарушения и виновности </w:t>
      </w:r>
      <w:r>
        <w:t>Полегенько</w:t>
      </w:r>
      <w:r>
        <w:t xml:space="preserve"> И.А.</w:t>
      </w:r>
    </w:p>
    <w:p w:rsidR="00A77B3E" w:rsidP="0069666B">
      <w:pPr>
        <w:jc w:val="both"/>
      </w:pPr>
      <w:r>
        <w:t xml:space="preserve"> </w:t>
      </w:r>
      <w:r>
        <w:tab/>
        <w:t>Частью 1 ст. 12.21.2 КРФ о АП предусмотрено, что перевозка опасных грузов водителем, не имеющим свидетельства о подготовке водителей транспортных средств, перевозящих опасные грузы, свидетельст</w:t>
      </w:r>
      <w:r>
        <w:t>ва о допуске транспортного средства к перевозке опасных грузов, специального разрешения или аварийной карточки системы информации об опасности, предусмотренных правилами перевозки опасных грузов, а равно перевозка опасных грузов на транспортном средстве, к</w:t>
      </w:r>
      <w:r>
        <w:t>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средства, применяемые для ликвидации последствий происшествия при перевозке опасных г</w:t>
      </w:r>
      <w:r>
        <w:t>рузов, либо несоблюдение условий перевозки опасных грузов, предусмотренных указанными правилами, 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</w:t>
      </w:r>
      <w:r>
        <w:t>и на срок от четырех до шести месяцев; на должностных лиц, ответственных за перевозку, - от пятнадцати тысяч до двадцати тысяч рублей; на юридических лиц - от четырехсот тысяч до пятисот тысяч рублей.</w:t>
      </w:r>
    </w:p>
    <w:p w:rsidR="00A77B3E" w:rsidP="00262669">
      <w:pPr>
        <w:ind w:firstLine="720"/>
        <w:jc w:val="both"/>
      </w:pPr>
      <w:r>
        <w:t>Суд считает, что протокол об административном правонару</w:t>
      </w:r>
      <w:r>
        <w:t>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</w:t>
      </w:r>
      <w:r>
        <w:t>стоятельствам дела, поскольку нарушений требований КоАП РФ  при получении данных доказательств не установлено.</w:t>
      </w:r>
    </w:p>
    <w:p w:rsidR="00A77B3E" w:rsidP="0069666B">
      <w:pPr>
        <w:jc w:val="both"/>
      </w:pPr>
      <w:r>
        <w:t xml:space="preserve">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Полегенько</w:t>
      </w:r>
      <w:r>
        <w:t xml:space="preserve"> И.А. в совершении административ</w:t>
      </w:r>
      <w:r>
        <w:t>ного правонарушения установлена, и его действия правильно квалифицированы по ч.1 ст.12.21.2 КоАП РФ.</w:t>
      </w:r>
    </w:p>
    <w:p w:rsidR="00A77B3E" w:rsidP="0069666B">
      <w:pPr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262669">
      <w:pPr>
        <w:ind w:firstLine="720"/>
        <w:jc w:val="both"/>
      </w:pPr>
      <w:r>
        <w:t>Назначая наказание, суд учитывает хара</w:t>
      </w:r>
      <w:r>
        <w:t xml:space="preserve">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</w:t>
      </w:r>
      <w:r>
        <w:t>Полегенько</w:t>
      </w:r>
      <w:r>
        <w:t xml:space="preserve"> И.А. административное наказание в пределах санкции ч.1 ст.12.21.2 КоАП РФ.</w:t>
      </w:r>
    </w:p>
    <w:p w:rsidR="00A77B3E" w:rsidP="00262669">
      <w:pPr>
        <w:ind w:firstLine="720"/>
        <w:jc w:val="both"/>
      </w:pPr>
      <w:r>
        <w:t>Руководс</w:t>
      </w:r>
      <w:r>
        <w:t>твуясь ч.1 ст.12.21.2, ст.ст.23.1, 29.9-29.11 КРФ о АП, мировой судья,</w:t>
      </w:r>
    </w:p>
    <w:p w:rsidR="00262669" w:rsidP="00262669">
      <w:pPr>
        <w:ind w:firstLine="720"/>
        <w:jc w:val="both"/>
      </w:pPr>
    </w:p>
    <w:p w:rsidR="00A77B3E" w:rsidP="0069666B">
      <w:pPr>
        <w:jc w:val="both"/>
      </w:pPr>
      <w:r>
        <w:t xml:space="preserve">                                                               П О С Т А Н О В И Л:</w:t>
      </w:r>
    </w:p>
    <w:p w:rsidR="00262669" w:rsidP="0069666B">
      <w:pPr>
        <w:jc w:val="both"/>
      </w:pPr>
    </w:p>
    <w:p w:rsidR="00A77B3E" w:rsidP="00262669">
      <w:pPr>
        <w:ind w:firstLine="720"/>
        <w:jc w:val="both"/>
      </w:pPr>
      <w:r>
        <w:t>Полегенько</w:t>
      </w:r>
      <w:r>
        <w:t xml:space="preserve"> Ивана Анатольевича, ПАСПОРТНЫЕ ДАННЫЕ, гражданина Российской Федерации, признать виновным в совершении правонарушения, предусмотренного ч.1 ст.12.21.2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</w:t>
      </w:r>
      <w:r>
        <w:t xml:space="preserve">ому наказанию в виде административного штрафа в размере 2000 (две тысячи) рублей. </w:t>
      </w:r>
    </w:p>
    <w:p w:rsidR="00A77B3E" w:rsidP="0069666B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</w:t>
      </w:r>
      <w:r>
        <w:t>ому району), БИК – 043510001, КПП 911001001, ОКТМО 35656000, ИНН 9110000232, КБК 18811630020016000140, УИН 18810492180010000882, постановление №5-92-252/2018.</w:t>
      </w:r>
    </w:p>
    <w:p w:rsidR="00A77B3E" w:rsidP="00262669">
      <w:pPr>
        <w:ind w:firstLine="720"/>
        <w:jc w:val="both"/>
      </w:pPr>
      <w:r>
        <w:t xml:space="preserve">Разъяснить </w:t>
      </w:r>
      <w:r>
        <w:t>Полегенько</w:t>
      </w:r>
      <w:r>
        <w:t xml:space="preserve"> И.А.</w:t>
      </w:r>
      <w:r>
        <w:t>,  что</w:t>
      </w:r>
      <w:r>
        <w:t xml:space="preserve">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26266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десяти суток со дня вручения или получения копии настоящего постановления.</w:t>
      </w:r>
    </w:p>
    <w:p w:rsidR="00A77B3E" w:rsidP="0069666B">
      <w:pPr>
        <w:jc w:val="both"/>
      </w:pPr>
    </w:p>
    <w:p w:rsidR="00A77B3E" w:rsidP="0069666B">
      <w:pPr>
        <w:jc w:val="both"/>
      </w:pPr>
      <w:r>
        <w:t xml:space="preserve">               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9666B">
      <w:pPr>
        <w:jc w:val="both"/>
      </w:pPr>
    </w:p>
    <w:p w:rsidR="00A77B3E" w:rsidP="0069666B">
      <w:pPr>
        <w:jc w:val="both"/>
      </w:pPr>
    </w:p>
    <w:p w:rsidR="00A77B3E" w:rsidP="0069666B">
      <w:pPr>
        <w:jc w:val="both"/>
      </w:pPr>
    </w:p>
    <w:sectPr w:rsidSect="006966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6B"/>
    <w:rsid w:val="00262669"/>
    <w:rsid w:val="006966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45E6A8-935F-4FE0-B270-6AF97B4C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