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6F641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№5-92-277/2020</w:t>
      </w:r>
    </w:p>
    <w:p w:rsidR="00A77B3E" w:rsidP="006F6411">
      <w:pPr>
        <w:jc w:val="both"/>
      </w:pPr>
      <w:r>
        <w:t xml:space="preserve">                                                                                                    </w:t>
      </w:r>
      <w:r>
        <w:t>УИД:91MS0092-01-2020-000610-83</w:t>
      </w:r>
    </w:p>
    <w:p w:rsidR="00A77B3E" w:rsidP="006F6411">
      <w:pPr>
        <w:jc w:val="both"/>
      </w:pPr>
    </w:p>
    <w:p w:rsidR="00A77B3E" w:rsidP="006F6411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6F6411">
      <w:pPr>
        <w:jc w:val="both"/>
      </w:pPr>
    </w:p>
    <w:p w:rsidR="00A77B3E" w:rsidP="006F6411">
      <w:pPr>
        <w:jc w:val="both"/>
      </w:pPr>
      <w:r>
        <w:t xml:space="preserve">11 </w:t>
      </w:r>
      <w:r>
        <w:t xml:space="preserve">августа 2020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F6411">
      <w:pPr>
        <w:jc w:val="both"/>
      </w:pPr>
    </w:p>
    <w:p w:rsidR="00A77B3E" w:rsidP="006F641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</w:t>
      </w:r>
      <w:r>
        <w:t xml:space="preserve">НАИМЕНОВАНИЕ ОРГАНИЗАЦИИ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</w:t>
      </w:r>
      <w:r>
        <w:t xml:space="preserve"> Российской Федерации, зарегистрированной и проживающей по адресу:</w:t>
      </w:r>
      <w:r>
        <w:t xml:space="preserve"> АДРЕС, </w:t>
      </w:r>
    </w:p>
    <w:p w:rsidR="00A77B3E" w:rsidP="006F6411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F6411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6F6411">
      <w:pPr>
        <w:jc w:val="both"/>
      </w:pPr>
    </w:p>
    <w:p w:rsidR="00A77B3E" w:rsidP="006F6411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ов, </w:t>
      </w:r>
      <w:r>
        <w:t>Туйсузова</w:t>
      </w:r>
      <w:r>
        <w:t xml:space="preserve"> Л.В., являясь должностным лицом, а именно директором </w:t>
      </w:r>
      <w:r>
        <w:t xml:space="preserve">НАИМЕНОВАНИЕ ОРГАНИЗАЦИИ, находясь по адресу: АДРЕС, </w:t>
      </w:r>
      <w:r>
        <w:t>в нарушение Федерального закона от 01.04.1996 года №27-ФЗ «Об индивидуальном (персонифицированном) учете в системе обязатель</w:t>
      </w:r>
      <w:r>
        <w:t xml:space="preserve">ного пенсионного страхования», не предоставила в установленный законом срок сведения индивидуального (персонифицированного) учета о работающем застрахованном лице за октябрь 2019 года. </w:t>
      </w:r>
      <w:r>
        <w:t>Отчет по форме СЗВ-М тип «Дополняющая» на 1 застрахованное лицо за октя</w:t>
      </w:r>
      <w:r>
        <w:t>брь 2019 года, срок представления которого не позднее ДАТА (согласно уведомлению об устранении ошибок в течение пяти рабочих дней №НОМЕР</w:t>
      </w:r>
      <w:r>
        <w:t xml:space="preserve"> от ДАТА, направленного по ТКС – дата извещения о доставке ДАТА), был фактически представлен в ГУ – Управление Пенсионного ф</w:t>
      </w:r>
      <w:r>
        <w:t>онда Российской Федерации в Черноморском районе Республики Крым (межрайонное) с нарушением срока</w:t>
      </w:r>
      <w:r>
        <w:t xml:space="preserve"> –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>о электронным каналам связи с применением усиленной квалифицированной подписи.</w:t>
      </w:r>
    </w:p>
    <w:p w:rsidR="00A77B3E" w:rsidP="006F6411">
      <w:pPr>
        <w:ind w:firstLine="720"/>
        <w:jc w:val="both"/>
      </w:pPr>
      <w:r>
        <w:t>В судебное заседание должностное  лицо, в отношении которог</w:t>
      </w:r>
      <w:r>
        <w:t xml:space="preserve">о ведется производство по делу об административном правонарушении, - </w:t>
      </w:r>
      <w:r>
        <w:t>Туйсузова</w:t>
      </w:r>
      <w:r>
        <w:t xml:space="preserve"> Л.В.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лицо ходатай</w:t>
      </w:r>
      <w:r>
        <w:t xml:space="preserve">ствует о рассмотрении дела в ее отсутствие. </w:t>
      </w:r>
    </w:p>
    <w:p w:rsidR="00A77B3E" w:rsidP="006F641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F6411">
      <w:pPr>
        <w:ind w:firstLine="720"/>
        <w:jc w:val="both"/>
      </w:pPr>
      <w:r>
        <w:t>Мировой судья, исследовав материалы дела, приходит к мнению о правомернос</w:t>
      </w:r>
      <w:r>
        <w:t xml:space="preserve">ти вменения в действия </w:t>
      </w:r>
      <w:r>
        <w:t>Туйсузовой</w:t>
      </w:r>
      <w:r>
        <w:t xml:space="preserve"> Л.В.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F6411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</w:t>
      </w:r>
      <w:r>
        <w:t xml:space="preserve">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6F6411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6F641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>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F6411">
      <w:pPr>
        <w:ind w:firstLine="720"/>
        <w:jc w:val="both"/>
      </w:pPr>
      <w:r>
        <w:t>В соответствии с п.2.2 ст.11 Федерального закона от 01.04.1996 N 27-ФЗ (ре</w:t>
      </w:r>
      <w:r>
        <w:t>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</w:t>
      </w:r>
      <w:r>
        <w:t>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</w:t>
      </w:r>
      <w:r>
        <w:t>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</w:t>
      </w:r>
      <w:r>
        <w:t>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</w:t>
      </w:r>
      <w:r>
        <w:t>страхованного лица).</w:t>
      </w:r>
    </w:p>
    <w:p w:rsidR="00A77B3E" w:rsidP="006F6411">
      <w:pPr>
        <w:ind w:firstLine="720"/>
        <w:jc w:val="both"/>
      </w:pPr>
      <w:r>
        <w:t>Согласно абзацу пятому ст.17 Федерального закона от 01.04.1996 N 27-ФЗ (ред. от 24.04.2020) "Об индивидуальном (персонифицированном) учете в системе обязательного пенсионного страхования", при обнаружении в представленных страхователем</w:t>
      </w:r>
      <w:r>
        <w:t xml:space="preserve">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</w:t>
      </w:r>
      <w:r>
        <w:t>ку, направляется</w:t>
      </w:r>
      <w: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</w:t>
      </w:r>
      <w:r>
        <w:t>заказного письма.</w:t>
      </w:r>
    </w:p>
    <w:p w:rsidR="00A77B3E" w:rsidP="006F641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</w:t>
      </w:r>
      <w:r>
        <w:t xml:space="preserve">занностей. </w:t>
      </w:r>
    </w:p>
    <w:p w:rsidR="00A77B3E" w:rsidP="006F6411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6F641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6F6411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</w:t>
      </w:r>
      <w:r>
        <w:t>нда РФ (л.д.3);</w:t>
      </w:r>
    </w:p>
    <w:p w:rsidR="00A77B3E" w:rsidP="006F6411">
      <w:pPr>
        <w:ind w:firstLine="720"/>
        <w:jc w:val="both"/>
      </w:pPr>
      <w:r>
        <w:t>- выпиской из Единого государственного реестра юридических лиц (л.д.43-7);</w:t>
      </w:r>
    </w:p>
    <w:p w:rsidR="00A77B3E" w:rsidP="006F6411">
      <w:pPr>
        <w:ind w:firstLine="720"/>
        <w:jc w:val="both"/>
      </w:pPr>
      <w:r>
        <w:t>- копией отчета по форме СЗВ-М тип «Исходная» за октябрь 2019 года, представленный в ГУ – Управление Пенсионного фонда Российской Федерации в Черноморском районе Рес</w:t>
      </w:r>
      <w:r>
        <w:t>публики Крым (межрайонное) ДАТА (л.д.8);</w:t>
      </w:r>
    </w:p>
    <w:p w:rsidR="00A77B3E" w:rsidP="006F6411">
      <w:pPr>
        <w:ind w:firstLine="720"/>
        <w:jc w:val="both"/>
      </w:pPr>
      <w:r>
        <w:t>- копией извещения о доставке (л.д.9);</w:t>
      </w:r>
    </w:p>
    <w:p w:rsidR="00A77B3E" w:rsidP="006F6411">
      <w:pPr>
        <w:ind w:firstLine="720"/>
        <w:jc w:val="both"/>
      </w:pPr>
      <w:r>
        <w:t>- копией отчета по форме СЗВ-СТАЖ тип «Исходная» за 2019 год, представленный в ГУ – Управление Пенсионного фонда Российской Федерации в Черноморском районе Республики Крым (меж</w:t>
      </w:r>
      <w:r>
        <w:t>районное) ДАТА (л.д.10-11);</w:t>
      </w:r>
    </w:p>
    <w:p w:rsidR="00A77B3E" w:rsidP="006F6411">
      <w:pPr>
        <w:jc w:val="both"/>
      </w:pPr>
      <w:r>
        <w:t>-</w:t>
      </w:r>
      <w:r>
        <w:tab/>
      </w:r>
      <w:r>
        <w:t xml:space="preserve"> копией извещения о доставке (л.д.12);</w:t>
      </w:r>
    </w:p>
    <w:p w:rsidR="00A77B3E" w:rsidP="006F6411">
      <w:pPr>
        <w:ind w:firstLine="720"/>
        <w:jc w:val="both"/>
      </w:pPr>
      <w:r>
        <w:t>- копией уведомления УПФР в Черноморском районе об устранении ошибок и  (или) несоответствий №НОМЕР</w:t>
      </w:r>
      <w:r>
        <w:t xml:space="preserve"> </w:t>
      </w:r>
      <w:r>
        <w:t>от</w:t>
      </w:r>
      <w:r>
        <w:t xml:space="preserve"> ДАТА (л.д.13);</w:t>
      </w:r>
    </w:p>
    <w:p w:rsidR="00A77B3E" w:rsidP="006F6411">
      <w:pPr>
        <w:ind w:firstLine="720"/>
        <w:jc w:val="both"/>
      </w:pPr>
      <w:r>
        <w:t>- копией извещения о доставке, согласно которому уведомление №НОМЕР</w:t>
      </w:r>
      <w:r>
        <w:t xml:space="preserve"> получено страхователем </w:t>
      </w:r>
      <w:r>
        <w:t>НАИМЕНОВАНИЕ ОРГАНИЗАЦИИ - ДАТА (л.д.14);</w:t>
      </w:r>
    </w:p>
    <w:p w:rsidR="00A77B3E" w:rsidP="006F6411">
      <w:pPr>
        <w:ind w:firstLine="720"/>
        <w:jc w:val="both"/>
      </w:pPr>
      <w:r>
        <w:t>- копией отчета по форме СЗВ-М тип «Дополняющая» за октябрь 2019 года, представленный в ГУ – УПФР в Черноморском районе Республики Крым (межрайонное) ДАТА (л.д.15);</w:t>
      </w:r>
    </w:p>
    <w:p w:rsidR="00A77B3E" w:rsidP="006F6411">
      <w:pPr>
        <w:ind w:firstLine="720"/>
        <w:jc w:val="both"/>
      </w:pPr>
      <w:r>
        <w:t>- копией извещения о доставке (</w:t>
      </w:r>
      <w:r>
        <w:t>л.д.16).</w:t>
      </w:r>
      <w:r>
        <w:tab/>
      </w:r>
    </w:p>
    <w:p w:rsidR="00A77B3E" w:rsidP="006F6411">
      <w:pPr>
        <w:ind w:firstLine="720"/>
        <w:jc w:val="both"/>
      </w:pPr>
      <w:r>
        <w:t xml:space="preserve">За совершенное </w:t>
      </w:r>
      <w:r>
        <w:t>Туйсузовой</w:t>
      </w:r>
      <w:r>
        <w:t xml:space="preserve"> Л.В.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</w:t>
      </w:r>
      <w: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t>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F6411">
      <w:pPr>
        <w:ind w:firstLine="720"/>
        <w:jc w:val="both"/>
      </w:pPr>
      <w:r>
        <w:t>Оценивая в совокупнос</w:t>
      </w:r>
      <w:r>
        <w:t xml:space="preserve">ти, исследованные по делу доказательства, суд приходит к выводу о том, что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6F6411">
      <w:pPr>
        <w:ind w:firstLine="720"/>
        <w:jc w:val="both"/>
      </w:pPr>
      <w:r>
        <w:t>Отягчающих и смягчающих ответственность</w:t>
      </w:r>
      <w:r>
        <w:t xml:space="preserve"> </w:t>
      </w:r>
      <w:r>
        <w:t>Туйсузовой</w:t>
      </w:r>
      <w:r>
        <w:t xml:space="preserve"> Л.В. обстоятельств, предусмотренных ст.ст.4.2, 4.3 КоАП РФ, судом не установлено.</w:t>
      </w:r>
    </w:p>
    <w:p w:rsidR="00A77B3E" w:rsidP="006F641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</w:t>
      </w:r>
      <w:r>
        <w:t>ает необходимым назначить административное наказание в пределах санкции ст.15.33.2 КоАП РФ.</w:t>
      </w:r>
    </w:p>
    <w:p w:rsidR="00A77B3E" w:rsidP="006F6411">
      <w:pPr>
        <w:jc w:val="both"/>
      </w:pPr>
      <w:r>
        <w:t xml:space="preserve"> </w:t>
      </w:r>
      <w:r>
        <w:tab/>
      </w: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6F6411" w:rsidP="006F6411">
      <w:pPr>
        <w:jc w:val="both"/>
      </w:pPr>
    </w:p>
    <w:p w:rsidR="00A77B3E" w:rsidP="006F6411">
      <w:pPr>
        <w:jc w:val="both"/>
      </w:pPr>
      <w:r>
        <w:t xml:space="preserve">                                                         </w:t>
      </w:r>
      <w:r>
        <w:t xml:space="preserve"> ПОСТАН</w:t>
      </w:r>
      <w:r>
        <w:t>ОВИЛ:</w:t>
      </w:r>
    </w:p>
    <w:p w:rsidR="00A77B3E" w:rsidP="006F6411">
      <w:pPr>
        <w:jc w:val="both"/>
      </w:pPr>
    </w:p>
    <w:p w:rsidR="00A77B3E" w:rsidP="006F6411">
      <w:pPr>
        <w:jc w:val="both"/>
      </w:pPr>
      <w:r>
        <w:t xml:space="preserve"> </w:t>
      </w:r>
      <w:r>
        <w:tab/>
        <w:t xml:space="preserve">Должностное лицо - директора  </w:t>
      </w:r>
      <w:r>
        <w:t xml:space="preserve">НАИМЕНОВАНИЕ ОРГАНИЗАЦИИ -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</w:t>
      </w:r>
      <w:r>
        <w:t>вергнуть административному наказанию в виде административного штрафа в размере 300 (триста) рублей.</w:t>
      </w:r>
    </w:p>
    <w:p w:rsidR="00A77B3E" w:rsidP="006F641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</w:t>
      </w:r>
      <w:r>
        <w:t xml:space="preserve">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0332 140; ОКТМО 3565600</w:t>
      </w:r>
      <w:r>
        <w:t>0; постановление №5-92-277/2020.</w:t>
      </w:r>
    </w:p>
    <w:p w:rsidR="00A77B3E" w:rsidP="006F6411">
      <w:pPr>
        <w:jc w:val="both"/>
      </w:pPr>
      <w:r>
        <w:t xml:space="preserve"> </w:t>
      </w:r>
      <w:r>
        <w:tab/>
        <w:t xml:space="preserve">Разъяснить </w:t>
      </w:r>
      <w:r>
        <w:t>Туйсузовой</w:t>
      </w:r>
      <w:r>
        <w:t xml:space="preserve"> Л.В.,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641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 xml:space="preserve">стративной ответственности, направляет судье, вынесшему постановление. </w:t>
      </w:r>
    </w:p>
    <w:p w:rsidR="00A77B3E" w:rsidP="006F641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</w:t>
      </w:r>
      <w:r>
        <w:t xml:space="preserve"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6F6411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F6411">
      <w:pPr>
        <w:jc w:val="both"/>
      </w:pPr>
    </w:p>
    <w:p w:rsidR="00A77B3E" w:rsidP="006F641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О.В. Байбарза</w:t>
      </w:r>
    </w:p>
    <w:p w:rsidR="006F6411" w:rsidP="006F6411">
      <w:pPr>
        <w:ind w:firstLine="720"/>
        <w:jc w:val="both"/>
      </w:pPr>
    </w:p>
    <w:p w:rsidR="006F6411" w:rsidRPr="006D51A8" w:rsidP="006F6411">
      <w:pPr>
        <w:ind w:firstLine="720"/>
        <w:jc w:val="both"/>
      </w:pPr>
      <w:r w:rsidRPr="006D51A8">
        <w:t>«СОГЛАСОВАНО»</w:t>
      </w:r>
    </w:p>
    <w:p w:rsidR="006F6411" w:rsidRPr="006D51A8" w:rsidP="006F6411">
      <w:pPr>
        <w:ind w:firstLine="720"/>
        <w:jc w:val="both"/>
      </w:pPr>
    </w:p>
    <w:p w:rsidR="006F6411" w:rsidRPr="006D51A8" w:rsidP="006F6411">
      <w:pPr>
        <w:ind w:firstLine="720"/>
        <w:jc w:val="both"/>
      </w:pPr>
      <w:r w:rsidRPr="006D51A8">
        <w:t>Мировой судья</w:t>
      </w:r>
    </w:p>
    <w:p w:rsidR="006F6411" w:rsidRPr="006D51A8" w:rsidP="006F6411">
      <w:pPr>
        <w:ind w:firstLine="720"/>
        <w:jc w:val="both"/>
      </w:pPr>
      <w:r w:rsidRPr="006D51A8">
        <w:t>судебного участка №92</w:t>
      </w:r>
    </w:p>
    <w:p w:rsidR="006F6411" w:rsidRPr="006D51A8" w:rsidP="006F641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F6411">
      <w:pPr>
        <w:jc w:val="both"/>
      </w:pPr>
    </w:p>
    <w:p w:rsidR="00A77B3E" w:rsidP="006F6411">
      <w:pPr>
        <w:jc w:val="both"/>
      </w:pPr>
    </w:p>
    <w:sectPr w:rsidSect="006F64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11"/>
    <w:rsid w:val="006D51A8"/>
    <w:rsid w:val="006F64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