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4C54">
      <w:pPr>
        <w:jc w:val="right"/>
      </w:pPr>
      <w:r>
        <w:t>Дело №5-92-301/2021</w:t>
      </w:r>
    </w:p>
    <w:p w:rsidR="00A77B3E" w:rsidP="00D84C54">
      <w:pPr>
        <w:jc w:val="right"/>
      </w:pPr>
      <w:r>
        <w:t>УИД 91MS0092-01-2021-000941-76</w:t>
      </w:r>
    </w:p>
    <w:p w:rsidR="00A77B3E" w:rsidP="00D84C54">
      <w:pPr>
        <w:jc w:val="both"/>
      </w:pPr>
    </w:p>
    <w:p w:rsidR="00A77B3E" w:rsidP="00D84C54">
      <w:pPr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D84C54">
      <w:pPr>
        <w:jc w:val="both"/>
      </w:pPr>
    </w:p>
    <w:p w:rsidR="00A77B3E" w:rsidP="00D84C54">
      <w:pPr>
        <w:jc w:val="both"/>
      </w:pPr>
      <w:r>
        <w:t xml:space="preserve">23 августа 2021 года                             </w:t>
      </w:r>
      <w:r>
        <w:t xml:space="preserve">                                </w:t>
      </w:r>
      <w:r>
        <w:t>пгт</w:t>
      </w:r>
      <w:r>
        <w:t xml:space="preserve">. Черноморское, Республика Крым </w:t>
      </w:r>
    </w:p>
    <w:p w:rsidR="00A77B3E" w:rsidP="00D84C54">
      <w:pPr>
        <w:jc w:val="both"/>
      </w:pPr>
    </w:p>
    <w:p w:rsidR="00A77B3E" w:rsidP="00D84C5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</w:t>
      </w:r>
      <w:r>
        <w:t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– общества с ограниченной ответственностью «Крепость»</w:t>
      </w:r>
      <w:r>
        <w:t xml:space="preserve"> (ОГРН 1159102061568, ИНН 9110011308), юридический адрес:</w:t>
      </w:r>
      <w:r>
        <w:t xml:space="preserve"> Республика Крым, Черноморский район, пгт.Черноморское, ул. Спортивная,  д.18А,</w:t>
      </w:r>
    </w:p>
    <w:p w:rsidR="00A77B3E" w:rsidP="00D84C54">
      <w:pPr>
        <w:ind w:firstLine="720"/>
        <w:jc w:val="both"/>
      </w:pPr>
      <w:r>
        <w:t>о совершении административного правонарушения, предусмотренного ст.14.19 КоАП РФ,</w:t>
      </w:r>
    </w:p>
    <w:p w:rsidR="00A77B3E" w:rsidP="00D84C54">
      <w:pPr>
        <w:jc w:val="both"/>
      </w:pPr>
      <w:r>
        <w:t xml:space="preserve">                                    </w:t>
      </w:r>
      <w:r>
        <w:t xml:space="preserve">   </w:t>
      </w:r>
      <w:r>
        <w:t xml:space="preserve">                У С Т А Н О В И Л:</w:t>
      </w:r>
    </w:p>
    <w:p w:rsidR="00A77B3E" w:rsidP="00D84C54">
      <w:pPr>
        <w:jc w:val="both"/>
      </w:pPr>
    </w:p>
    <w:p w:rsidR="00A77B3E" w:rsidP="00D84C54">
      <w:pPr>
        <w:ind w:firstLine="720"/>
        <w:jc w:val="both"/>
      </w:pPr>
      <w:r>
        <w:t xml:space="preserve">ДАТА, юридическое лицо - ООО «Крепость», в торговом объекте по  адресу: Республика Крым, Черноморский район, пгт.Черноморское, ул. </w:t>
      </w:r>
      <w:r>
        <w:t>Спортивная, д.18А, 1 этаж, пом.8,10, второй этаж, пом.11, нарушило государс</w:t>
      </w:r>
      <w:r>
        <w:t>твенный учет в области производства и оборота этилового спирта, алкогольной и спиртосодержащей продукции, в части подтверждения получения товарно-транспортной накладной в ЕГАИС, чем совершило административное правонарушение, предусмотренное  ст. 14.19 КоАП</w:t>
      </w:r>
      <w:r>
        <w:t xml:space="preserve"> РФ. </w:t>
      </w:r>
    </w:p>
    <w:p w:rsidR="00A77B3E" w:rsidP="00D84C54">
      <w:pPr>
        <w:ind w:firstLine="720"/>
        <w:jc w:val="both"/>
      </w:pPr>
      <w:r>
        <w:t xml:space="preserve">В судебном заседании законный представитель юридического лица – директор ООО «Крепость» </w:t>
      </w:r>
      <w:r>
        <w:t>Дедок</w:t>
      </w:r>
      <w:r>
        <w:t xml:space="preserve"> Е.А.  вину в совершении административного правонарушения признала, подтвердила обстоятельства, изложенные в протоколе об административном правонарушении. Пр</w:t>
      </w:r>
      <w:r>
        <w:t>осила назначить наказание с применением положений ст.3.4, 4.1.1. КоАП РФ.</w:t>
      </w:r>
    </w:p>
    <w:p w:rsidR="00A77B3E" w:rsidP="00D84C54">
      <w:pPr>
        <w:ind w:firstLine="720"/>
        <w:jc w:val="both"/>
      </w:pPr>
      <w:r>
        <w:t>Суд, заслушав 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 приходит к</w:t>
      </w:r>
      <w:r>
        <w:t xml:space="preserve"> следующему.</w:t>
      </w:r>
    </w:p>
    <w:p w:rsidR="00A77B3E" w:rsidP="00D84C54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</w:t>
      </w:r>
      <w:r>
        <w:t>ивных правонарушениях установлена административная ответственность.</w:t>
      </w:r>
    </w:p>
    <w:p w:rsidR="00A77B3E" w:rsidP="00D84C54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</w:t>
      </w:r>
      <w:r>
        <w:t>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правонарушений.</w:t>
      </w:r>
    </w:p>
    <w:p w:rsidR="00A77B3E" w:rsidP="00D84C54">
      <w:pPr>
        <w:ind w:firstLine="720"/>
        <w:jc w:val="both"/>
      </w:pPr>
      <w:r>
        <w:t xml:space="preserve">Согласно ст.14.19 Кодекса Российской Федерации об административных </w:t>
      </w:r>
      <w:r>
        <w:t>правонарушениях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</w:t>
      </w:r>
      <w:r>
        <w:t xml:space="preserve">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>
        <w:t>нефиксация</w:t>
      </w:r>
      <w:r>
        <w:t xml:space="preserve"> информации в</w:t>
      </w:r>
      <w:r>
        <w:t xml:space="preserve"> </w:t>
      </w:r>
      <w:r>
        <w:t xml:space="preserve">Единой </w:t>
      </w:r>
      <w:r>
        <w:t>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</w:t>
      </w:r>
      <w:r>
        <w:t>борота этилового спирта, алкогольной и спиртосодержащей продукции порядке.</w:t>
      </w:r>
    </w:p>
    <w:p w:rsidR="00A77B3E" w:rsidP="00D84C54">
      <w:pPr>
        <w:ind w:firstLine="720"/>
        <w:jc w:val="both"/>
      </w:pPr>
      <w:r>
        <w:t>В соответствии со статьей 3 Федерального закона № 171-ФЗ от 22.11.1995 «О государственном регулировании производства и оборота этилового спирта, алкогольной и спиртосодержащей проду</w:t>
      </w:r>
      <w:r>
        <w:t>кции и об ограничении потребления (распития) алкогольной продукции» (далее - Федеральный закон №171-ФЗ)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</w:t>
      </w:r>
      <w:r>
        <w:t>ебления (распития) алкогольной продукции состоит из настоящего Федерального закона, иных федеральных</w:t>
      </w:r>
      <w:r>
        <w:t xml:space="preserve">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</w:t>
      </w:r>
      <w:r>
        <w:t>ссийской Федерации.</w:t>
      </w:r>
    </w:p>
    <w:p w:rsidR="00A77B3E" w:rsidP="00D84C54">
      <w:pPr>
        <w:ind w:firstLine="720"/>
        <w:jc w:val="both"/>
      </w:pPr>
      <w:r>
        <w:t>По смыслу п. 2 ст. 1 Федерального закона №171-ФЗ, настоящий Федеральный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</w:t>
      </w:r>
      <w:r>
        <w:t>распитием) алкогольной продукции.</w:t>
      </w:r>
    </w:p>
    <w:p w:rsidR="00A77B3E" w:rsidP="00D84C54">
      <w:pPr>
        <w:ind w:firstLine="720"/>
        <w:jc w:val="both"/>
      </w:pPr>
      <w:r>
        <w:t>Согласно п. 1 ст. 14 Федерального закона №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</w:t>
      </w:r>
      <w:r>
        <w:t>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</w:p>
    <w:p w:rsidR="00A77B3E" w:rsidP="00D84C54">
      <w:pPr>
        <w:ind w:firstLine="720"/>
        <w:jc w:val="both"/>
      </w:pPr>
      <w:r>
        <w:t>При этом согласно подпункту 16 статьи 2 Федера</w:t>
      </w:r>
      <w:r>
        <w:t>льного закона №171-ФЗ под оборотом понимается - закупка (в том числе импорт), поставки (в 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A77B3E" w:rsidP="00D84C54">
      <w:pPr>
        <w:ind w:firstLine="720"/>
        <w:jc w:val="both"/>
      </w:pPr>
      <w:r>
        <w:t>В соответствии с п. 2 ст. 14 Федеральн</w:t>
      </w:r>
      <w:r>
        <w:t>ого закона № 171-ФЗ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</w:t>
      </w:r>
      <w:r>
        <w:t>родукции, осуществляется посредством внесения в единую государственную автоматизированную информационную систему информации, представляемой специальными техническими средствами регистрации.</w:t>
      </w:r>
    </w:p>
    <w:p w:rsidR="00A77B3E" w:rsidP="00D84C54">
      <w:pPr>
        <w:ind w:firstLine="720"/>
        <w:jc w:val="both"/>
      </w:pPr>
      <w:r>
        <w:t>Абзацем 4 п. 2 ст. 14 Федерального закона № 171-ФЗ установлено, чт</w:t>
      </w:r>
      <w:r>
        <w:t>о порядок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</w:t>
      </w:r>
      <w:r>
        <w:t xml:space="preserve">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</w:t>
      </w:r>
      <w:r>
        <w:t xml:space="preserve"> Российской Федераци</w:t>
      </w:r>
      <w:r>
        <w:t>и.</w:t>
      </w:r>
    </w:p>
    <w:p w:rsidR="00A77B3E" w:rsidP="00D84C54">
      <w:pPr>
        <w:ind w:firstLine="720"/>
        <w:jc w:val="both"/>
      </w:pPr>
      <w:r>
        <w:t>Постановление Правительства РФ от 29.12.2015 № 1459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(вместе с "Правилами</w:t>
      </w:r>
      <w:r>
        <w:t xml:space="preserve">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продукции") (действовало на момент совершения правонарушения) утверждены Правила функцио</w:t>
      </w:r>
      <w:r>
        <w:t>нирования единой государственной автоматизированной информационной системы учета объема производства</w:t>
      </w:r>
      <w:r>
        <w:t xml:space="preserve"> и оборота этилового спирта, алкогольной и спиртосодержащей продукции.</w:t>
      </w:r>
    </w:p>
    <w:p w:rsidR="00A77B3E" w:rsidP="00D84C54">
      <w:pPr>
        <w:ind w:firstLine="720"/>
        <w:jc w:val="both"/>
      </w:pPr>
      <w:r>
        <w:t xml:space="preserve">В соответствии с </w:t>
      </w:r>
      <w:r>
        <w:t>пп</w:t>
      </w:r>
      <w:r>
        <w:t>. 1 п. 4 Правил участниками единой информационной системы являются</w:t>
      </w:r>
      <w:r>
        <w:t xml:space="preserve"> организации, осуществляющие производство и (или) оборот продукции.</w:t>
      </w:r>
    </w:p>
    <w:p w:rsidR="00A77B3E" w:rsidP="00D84C54">
      <w:pPr>
        <w:ind w:firstLine="720"/>
        <w:jc w:val="both"/>
      </w:pPr>
      <w:r>
        <w:t xml:space="preserve">В силу </w:t>
      </w:r>
      <w:r>
        <w:t>пп</w:t>
      </w:r>
      <w:r>
        <w:t>. 16 п. 6 Правил единая информационная система должна содержать информацию о количестве (в штуках) производимой, закупаемой, используемой для собственных нужд, поставляемой, храни</w:t>
      </w:r>
      <w:r>
        <w:t xml:space="preserve">мой (в том числе списанной, забракованной, возвращенной), перевозимой, использованной в качестве сырья продукции каждого вида и </w:t>
      </w:r>
      <w:r>
        <w:t>наименования, разлитой в потребительскую тару (упаковку), в том числе учтенное средствами измерения.</w:t>
      </w:r>
    </w:p>
    <w:p w:rsidR="00A77B3E" w:rsidP="00D84C54">
      <w:pPr>
        <w:ind w:firstLine="720"/>
        <w:jc w:val="both"/>
      </w:pPr>
      <w:r>
        <w:t>В соответствии с главой IV.</w:t>
      </w:r>
      <w:r>
        <w:t>I Приказа Минфина РФ от 15.06.2016 № 84н "Об утверждении форм и сроков представления в электронном виде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</w:t>
      </w:r>
      <w:r>
        <w:t xml:space="preserve"> спиртосодержащей продукции информации об организации, осуществляющей розничную продажу алкогольной продукции, и индивидуальном предпринимателе, осуществляющем закупку пива и пивных напитков, сидра, </w:t>
      </w:r>
      <w:r>
        <w:t>пуаре</w:t>
      </w:r>
      <w:r>
        <w:t xml:space="preserve">, </w:t>
      </w:r>
      <w:r>
        <w:t>медовухи в целях их последующей розничной продажи,</w:t>
      </w:r>
      <w:r>
        <w:t xml:space="preserve"> об алкогольной продукции, объеме розничной продажи алкогольной продукции, а также о документах, разрешающих и сопровождающих розничную продажу алкогольной продукции, а также форм и сроков представления утверждения фиксации информации и уведомлений об отка</w:t>
      </w:r>
      <w:r>
        <w:t>зе в фиксации информации в указанной информационной системе" (действовал на момент совершения правонарушения), заявка о фиксации в ЕГАИС информации о подтверждении приема</w:t>
      </w:r>
      <w:r>
        <w:t xml:space="preserve"> </w:t>
      </w:r>
      <w:r>
        <w:t>или об отказе в приеме количества поставленной продукции представляется на каждую ТТН</w:t>
      </w:r>
      <w:r>
        <w:t>, полученную от  поставщика продукции, в рамках приема которой получатель желает принять продукцию или по которым получатель не хочет принимать продукцию, в течение 3 рабочих дней для городских поселений или 7 рабочих дней для сельских поселений со дня фак</w:t>
      </w:r>
      <w:r>
        <w:t>тического получения ими алкогольной продукции.</w:t>
      </w:r>
    </w:p>
    <w:p w:rsidR="00A77B3E" w:rsidP="00D84C54">
      <w:pPr>
        <w:ind w:firstLine="720"/>
        <w:jc w:val="both"/>
      </w:pPr>
      <w:r>
        <w:t xml:space="preserve">Как установлено судом, в соответствии с письмом МРУ </w:t>
      </w:r>
      <w:r>
        <w:t>Росалкогольрегулирования</w:t>
      </w:r>
      <w:r>
        <w:t xml:space="preserve"> по Южному федеральному округу от ДАТА №НОМЕР</w:t>
      </w:r>
      <w:r>
        <w:t xml:space="preserve"> с приложением в виде таблицы-отчета «Проверка обязанности подтверждения ТТН о</w:t>
      </w:r>
      <w:r>
        <w:t>рганизациями контрагентами», а также согласно отчету об объемах закупки этилового спирта, алкогольной и спиртосодержащей продукции ООО «Крепость» не подтвердило в ЕГАИС товарно-транспортную накладную ЕЕ-НОМЕР от ДАТА.</w:t>
      </w:r>
    </w:p>
    <w:p w:rsidR="00A77B3E" w:rsidP="00D84C54">
      <w:pPr>
        <w:ind w:firstLine="720"/>
        <w:jc w:val="both"/>
      </w:pPr>
      <w:r>
        <w:t>Таким образом, юридическим лицом - ООО</w:t>
      </w:r>
      <w:r>
        <w:t xml:space="preserve"> «Крепость» нарушен государственный учет в области производства и оборота этилового спирта, алкогольной и спиртосодержащей продукции в части подтверждения получения </w:t>
      </w:r>
      <w:r>
        <w:t>товара-транспортной</w:t>
      </w:r>
      <w:r>
        <w:t xml:space="preserve"> накладной в ЕГАИС.</w:t>
      </w:r>
    </w:p>
    <w:p w:rsidR="00A77B3E" w:rsidP="00D84C54">
      <w:pPr>
        <w:ind w:firstLine="720"/>
        <w:jc w:val="both"/>
      </w:pPr>
      <w:r>
        <w:t>В соответствии с ч. 1 ст. 26.2 КоАП РФ доказательств</w:t>
      </w:r>
      <w:r>
        <w:t>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</w:t>
      </w:r>
      <w:r>
        <w:t xml:space="preserve">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D84C54">
      <w:pPr>
        <w:ind w:firstLine="720"/>
        <w:jc w:val="both"/>
      </w:pPr>
      <w:r>
        <w:t>Фактические обстоятельства дела подтверждаются: сведениями протокола об административном правонарушении № НОМЕР</w:t>
      </w:r>
      <w:r>
        <w:t xml:space="preserve">  от ДАТА (л.д.3-7); выпиской из ЕГРЮЛ от ДАТА (л.д.12-14); копией письма МРУ </w:t>
      </w:r>
      <w:r>
        <w:t>Росалкогольрегулирования</w:t>
      </w:r>
      <w:r>
        <w:t xml:space="preserve"> по Южному федеральному округу </w:t>
      </w:r>
      <w:r>
        <w:t>от</w:t>
      </w:r>
      <w:r>
        <w:t xml:space="preserve"> ДАТА №НОМЕР</w:t>
      </w:r>
      <w:r>
        <w:t xml:space="preserve"> (л.д.15); отчетом об объемах закупки </w:t>
      </w:r>
      <w:r>
        <w:t>от</w:t>
      </w:r>
      <w:r>
        <w:t xml:space="preserve"> </w:t>
      </w:r>
      <w:r>
        <w:t>ДАТА</w:t>
      </w:r>
      <w:r>
        <w:t>, которые составлены надлежащим образом, получены с со</w:t>
      </w:r>
      <w:r>
        <w:t>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77B3E" w:rsidP="00D84C54">
      <w:pPr>
        <w:ind w:firstLine="720"/>
        <w:jc w:val="both"/>
      </w:pPr>
      <w:r>
        <w:t>Действия юридического лица - ООО «Крепость» образуют состав административного правонарушени</w:t>
      </w:r>
      <w:r>
        <w:t>я, предусмотренный статей 14.19 Кодекса Российской Федерации об административных правонарушениях.</w:t>
      </w:r>
    </w:p>
    <w:p w:rsidR="00A77B3E" w:rsidP="00D84C54">
      <w:pPr>
        <w:ind w:firstLine="720"/>
        <w:jc w:val="both"/>
      </w:pPr>
      <w: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84C54">
      <w:pPr>
        <w:jc w:val="both"/>
      </w:pPr>
      <w:r>
        <w:t xml:space="preserve">         Санкция ст.14.19 КоАП РФ предусматривает административное наказание в виде наложения административного штрафа на должностных </w:t>
      </w:r>
      <w:r>
        <w:t xml:space="preserve">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таковой; на юридических лиц - от ста </w:t>
      </w:r>
      <w:r>
        <w:t>пятидесяти тысяч до двухсот тысяч рублей с конфискацией продукции, явивше</w:t>
      </w:r>
      <w:r>
        <w:t>йся предметом административного правонарушения, либо без таковой.</w:t>
      </w:r>
    </w:p>
    <w:p w:rsidR="00A77B3E" w:rsidP="00D84C54">
      <w:pPr>
        <w:ind w:firstLine="720"/>
        <w:jc w:val="both"/>
      </w:pPr>
      <w: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</w:t>
      </w:r>
      <w:r>
        <w:t>ть за данное административное правонарушение, в соответствии с настоящим Кодексом.</w:t>
      </w:r>
    </w:p>
    <w:p w:rsidR="00A77B3E" w:rsidP="00D84C54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</w:t>
      </w:r>
      <w:r>
        <w:t>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A77B3E" w:rsidP="00D84C54">
      <w:pPr>
        <w:ind w:firstLine="720"/>
        <w:jc w:val="both"/>
      </w:pPr>
      <w:r>
        <w:t>Обстоятельств, исключающих производство по делу об ад</w:t>
      </w:r>
      <w:r>
        <w:t>министративном правонарушении, предусмотренных ст. 24.5 КоАП РФ, не установлено.</w:t>
      </w:r>
    </w:p>
    <w:p w:rsidR="00A77B3E" w:rsidP="00D84C5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84C54">
      <w:pPr>
        <w:ind w:firstLine="720"/>
        <w:jc w:val="both"/>
      </w:pPr>
      <w:r>
        <w:t>Отягчаю</w:t>
      </w:r>
      <w:r>
        <w:t>щих ответственность юридического лица - ООО «Крепость»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84C54">
      <w:pPr>
        <w:ind w:firstLine="720"/>
        <w:jc w:val="both"/>
      </w:pPr>
      <w:r>
        <w:t>Оснований для освобождения юридического лица - ООО «Крепость»  от администр</w:t>
      </w:r>
      <w:r>
        <w:t>ативной ответственности судом не установлено.</w:t>
      </w:r>
    </w:p>
    <w:p w:rsidR="00A77B3E" w:rsidP="00D84C54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</w:t>
      </w:r>
      <w:r>
        <w:t xml:space="preserve">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</w:t>
      </w:r>
      <w:r>
        <w:t>КоАП РФ).</w:t>
      </w:r>
    </w:p>
    <w:p w:rsidR="00A77B3E" w:rsidP="00D84C54">
      <w:pPr>
        <w:ind w:firstLine="720"/>
        <w:jc w:val="both"/>
      </w:pPr>
      <w:r>
        <w:t>В соответствии с частью 1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</w:t>
      </w:r>
      <w:r>
        <w:t>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</w:t>
      </w:r>
      <w:r>
        <w:t>татьей раздела II КоАП</w:t>
      </w:r>
      <w: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</w:t>
      </w:r>
      <w:r>
        <w:t>3.4 названного Кодекса, за исключением случаев, предусмотренных частью 2 этой статьи.</w:t>
      </w:r>
    </w:p>
    <w:p w:rsidR="00A77B3E" w:rsidP="00D84C54">
      <w:pPr>
        <w:ind w:firstLine="720"/>
        <w:jc w:val="both"/>
      </w:pPr>
      <w: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</w:t>
      </w:r>
      <w:r>
        <w:t>тьями 14.31 - 14.33, 19.3, 19.5, 19.5.1, 19.6, 19.8 - 19.8.2, 19.23, частями 2 и 3 статьи 19.27, статьями 19.28, 19.29, 19.30, 19.33 этого Кодекса (часть 2 статьи 4.1.1 КоАП РФ).</w:t>
      </w:r>
    </w:p>
    <w:p w:rsidR="00A77B3E" w:rsidP="00D84C54">
      <w:pPr>
        <w:ind w:firstLine="720"/>
        <w:jc w:val="both"/>
      </w:pPr>
      <w:r>
        <w:t>Согласно части 2 статьи 3.4 КоАП РФ предупреждение устанавливается за впервые</w:t>
      </w:r>
      <w:r>
        <w:t xml:space="preserve">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</w:t>
      </w:r>
      <w:r>
        <w:t>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D84C54">
      <w:pPr>
        <w:ind w:firstLine="720"/>
        <w:jc w:val="both"/>
      </w:pPr>
      <w:r>
        <w:t xml:space="preserve">Из анализа приведенных норм КоАП РФ следует, что статья 4.1.1 КоАП РФ применима </w:t>
      </w:r>
      <w:r>
        <w:t xml:space="preserve">в отношении административных правонарушений, за исключением составов, </w:t>
      </w:r>
      <w:r>
        <w:t>перечисленных в части 2 этой статьи, при наличии совокупности следующих условий: 1) лицо, привлекаемое к ответственности, является субъектом малого и среднего предпринимательства, осущес</w:t>
      </w:r>
      <w:r>
        <w:t>твляющим предпринимательскую деятельность без образования юридического лица, и юридическим лицом, а также их работником;</w:t>
      </w:r>
      <w:r>
        <w:t xml:space="preserve"> 2) административное правонарушение совершено таким лицом впервые (предупреждение не может быть назначено лицу до истечения одного года </w:t>
      </w:r>
      <w:r>
        <w:t>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</w:t>
      </w:r>
      <w:r>
        <w:t>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</w:t>
      </w:r>
      <w:r>
        <w:t>ого и техногенного характера, а также при отсутствии имущественного ущерба.</w:t>
      </w:r>
    </w:p>
    <w:p w:rsidR="00A77B3E" w:rsidP="00D84C54">
      <w:pPr>
        <w:ind w:firstLine="720"/>
        <w:jc w:val="both"/>
      </w:pPr>
      <w:r>
        <w:t>Именно эти обстоятельства подлежат исследованию и установлению в целях выяснения возможности применения статьи 4.1.1 КоАП РФ.</w:t>
      </w:r>
    </w:p>
    <w:p w:rsidR="00A77B3E" w:rsidP="00D84C54">
      <w:pPr>
        <w:ind w:firstLine="720"/>
        <w:jc w:val="both"/>
      </w:pPr>
      <w:r>
        <w:t>С учетом формулировки части 1 статьи 4.1.1 КоАП РФ воп</w:t>
      </w:r>
      <w:r>
        <w:t>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</w:t>
      </w:r>
      <w:r>
        <w:t>сти, соответствующее ходатайство.</w:t>
      </w:r>
    </w:p>
    <w:p w:rsidR="00A77B3E" w:rsidP="00D84C54">
      <w:pPr>
        <w:ind w:firstLine="720"/>
        <w:jc w:val="both"/>
      </w:pPr>
      <w:r>
        <w:t>При разрешении вопроса о применении административного наказания ООО «Крепость», суд принимает во внимание характер совершенного  административного правонарушения,  смягчающее вину обстоятельство в виде признания вины,  отс</w:t>
      </w:r>
      <w:r>
        <w:t>утствие обстоятельств, отягчающих административную ответственность, в связи с чем, полагаю необходимым применить к правонарушителю наказание в виде предупреждения, что будет являться  в рассматриваемом случае, по мнению судьи, надлежащей мерой ответственно</w:t>
      </w:r>
      <w:r>
        <w:t>сти в целях предупреждения в дальнейшем совершения</w:t>
      </w:r>
      <w:r>
        <w:t xml:space="preserve"> аналогичных административных проступков.  </w:t>
      </w:r>
    </w:p>
    <w:p w:rsidR="00A77B3E" w:rsidP="00D84C54">
      <w:pPr>
        <w:ind w:firstLine="720"/>
        <w:jc w:val="both"/>
      </w:pPr>
      <w:r>
        <w:t xml:space="preserve">На основании   ст.14.19 Кодекса Российской Федерации об административных правонарушениях, и руководствуясь </w:t>
      </w:r>
      <w:r>
        <w:t>ст.ст</w:t>
      </w:r>
      <w:r>
        <w:t xml:space="preserve">. 23.1, 29.9-29.11 КРФ о АП, мировой судья, </w:t>
      </w:r>
    </w:p>
    <w:p w:rsidR="00A77B3E" w:rsidP="00D84C54">
      <w:pPr>
        <w:jc w:val="both"/>
      </w:pPr>
    </w:p>
    <w:p w:rsidR="00A77B3E" w:rsidP="00D84C54">
      <w:pPr>
        <w:jc w:val="both"/>
      </w:pPr>
      <w:r>
        <w:t xml:space="preserve">    </w:t>
      </w: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D84C54">
      <w:pPr>
        <w:jc w:val="both"/>
      </w:pPr>
    </w:p>
    <w:p w:rsidR="00A77B3E" w:rsidP="00D84C54">
      <w:pPr>
        <w:ind w:firstLine="720"/>
        <w:jc w:val="both"/>
      </w:pPr>
      <w:r>
        <w:t>Юридическое лицо - Общество с ограниченной ответственностью «Крепость» признать виновным в совершении правонарушения, предусмотренного ст. 14.19 Кодекса Российской Федерации об администрат</w:t>
      </w:r>
      <w:r>
        <w:t xml:space="preserve">ивных правонарушениях, и назначить ему административное наказание в виде предупреждения. </w:t>
      </w:r>
    </w:p>
    <w:p w:rsidR="00A77B3E" w:rsidP="00D84C5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 w:rsidP="00D84C54">
      <w:pPr>
        <w:jc w:val="both"/>
      </w:pPr>
    </w:p>
    <w:p w:rsidR="00A77B3E" w:rsidP="00D84C54">
      <w:pPr>
        <w:jc w:val="both"/>
      </w:pPr>
    </w:p>
    <w:p w:rsidR="00A77B3E" w:rsidP="00D84C54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        подпись                     </w:t>
      </w:r>
      <w:r>
        <w:t xml:space="preserve">    О.В. Байбарза</w:t>
      </w:r>
    </w:p>
    <w:p w:rsidR="00A77B3E" w:rsidP="00D84C54">
      <w:pPr>
        <w:jc w:val="both"/>
      </w:pPr>
    </w:p>
    <w:p w:rsidR="00A77B3E" w:rsidP="00D84C54">
      <w:pPr>
        <w:jc w:val="both"/>
      </w:pPr>
      <w:r>
        <w:t xml:space="preserve"> </w:t>
      </w:r>
    </w:p>
    <w:p w:rsidR="00D84C54" w:rsidRPr="006D51A8" w:rsidP="00D84C54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D84C54" w:rsidRPr="006D51A8" w:rsidP="00D84C54">
      <w:pPr>
        <w:ind w:firstLine="720"/>
        <w:jc w:val="both"/>
      </w:pPr>
    </w:p>
    <w:p w:rsidR="00D84C54" w:rsidRPr="006D51A8" w:rsidP="00D84C54">
      <w:pPr>
        <w:ind w:firstLine="720"/>
        <w:jc w:val="both"/>
      </w:pPr>
      <w:r w:rsidRPr="006D51A8">
        <w:t>Мировой судья</w:t>
      </w:r>
    </w:p>
    <w:p w:rsidR="00D84C54" w:rsidRPr="006D51A8" w:rsidP="00D84C54">
      <w:pPr>
        <w:ind w:firstLine="720"/>
        <w:jc w:val="both"/>
      </w:pPr>
      <w:r w:rsidRPr="006D51A8">
        <w:t>судебного участка №92</w:t>
      </w:r>
    </w:p>
    <w:p w:rsidR="00D84C54" w:rsidRPr="006D51A8" w:rsidP="00D84C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84C54">
      <w:pPr>
        <w:jc w:val="both"/>
      </w:pPr>
    </w:p>
    <w:p w:rsidR="00A77B3E" w:rsidP="00D84C54">
      <w:pPr>
        <w:jc w:val="both"/>
      </w:pPr>
    </w:p>
    <w:p w:rsidR="00A77B3E" w:rsidP="00D84C54">
      <w:pPr>
        <w:jc w:val="both"/>
      </w:pPr>
    </w:p>
    <w:sectPr w:rsidSect="00D84C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4"/>
    <w:rsid w:val="006D51A8"/>
    <w:rsid w:val="00A77B3E"/>
    <w:rsid w:val="00D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