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D75B3">
      <w:pPr>
        <w:ind w:firstLine="709"/>
        <w:jc w:val="right"/>
      </w:pPr>
      <w:r>
        <w:t xml:space="preserve"> Дело №5-92-401/2022</w:t>
      </w:r>
    </w:p>
    <w:p w:rsidR="00A77B3E" w:rsidP="000D75B3">
      <w:pPr>
        <w:ind w:firstLine="709"/>
        <w:jc w:val="right"/>
      </w:pPr>
      <w:r>
        <w:t xml:space="preserve">                                                                                 УИД: 91MS0092-01-2022-001929-38</w:t>
      </w:r>
    </w:p>
    <w:p w:rsidR="00A77B3E" w:rsidP="000D75B3">
      <w:pPr>
        <w:ind w:firstLine="709"/>
        <w:jc w:val="both"/>
      </w:pPr>
    </w:p>
    <w:p w:rsidR="00A77B3E" w:rsidP="000D75B3">
      <w:pPr>
        <w:ind w:firstLine="709"/>
        <w:jc w:val="center"/>
      </w:pPr>
      <w:r>
        <w:t>П О С Т А Н О В Л Е Н И Е</w:t>
      </w:r>
    </w:p>
    <w:p w:rsidR="000D75B3" w:rsidP="000D75B3">
      <w:pPr>
        <w:ind w:firstLine="709"/>
        <w:jc w:val="center"/>
      </w:pPr>
    </w:p>
    <w:p w:rsidR="00A77B3E" w:rsidP="000D75B3">
      <w:pPr>
        <w:jc w:val="both"/>
      </w:pPr>
      <w:r>
        <w:t xml:space="preserve">30 сентября 2022 года                               </w:t>
      </w:r>
      <w:r>
        <w:t xml:space="preserve">                           </w:t>
      </w:r>
      <w:r>
        <w:t>пгт. Черноморское, Республика Крым</w:t>
      </w:r>
    </w:p>
    <w:p w:rsidR="000D75B3" w:rsidP="000D75B3">
      <w:pPr>
        <w:jc w:val="both"/>
      </w:pPr>
    </w:p>
    <w:p w:rsidR="00A77B3E" w:rsidP="000D75B3">
      <w:pPr>
        <w:ind w:firstLine="709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</w:t>
      </w:r>
      <w:r>
        <w:t>отрев в открытом судебном заседании дело об административном правонарушении, предусмотренном ст. 20.10 КоАП РФ, в отношении Ануфриева Сергея Сергеевича, ПАСПОРТНЫЕ ДАННЫЕ, гражданина Российской Федерации, ПАСПОРТНЫЕ ДАННЫЕ, индивидуального предпринимателя,</w:t>
      </w:r>
      <w:r>
        <w:t xml:space="preserve"> не имеющего регистрации, проживающего по адресу: АДРЕС,</w:t>
      </w:r>
    </w:p>
    <w:p w:rsidR="000D75B3" w:rsidP="000D75B3">
      <w:pPr>
        <w:ind w:firstLine="709"/>
        <w:jc w:val="both"/>
      </w:pPr>
    </w:p>
    <w:p w:rsidR="00A77B3E" w:rsidP="000D75B3">
      <w:pPr>
        <w:ind w:firstLine="709"/>
        <w:jc w:val="center"/>
      </w:pPr>
      <w:r>
        <w:t>У С Т А Н О В И Л:</w:t>
      </w:r>
    </w:p>
    <w:p w:rsidR="000D75B3" w:rsidP="000D75B3">
      <w:pPr>
        <w:ind w:firstLine="709"/>
        <w:jc w:val="center"/>
      </w:pPr>
    </w:p>
    <w:p w:rsidR="00A77B3E" w:rsidP="000D75B3">
      <w:pPr>
        <w:ind w:firstLine="709"/>
        <w:jc w:val="both"/>
      </w:pPr>
      <w:r>
        <w:t>ДАТА  в ВРЕМЯ</w:t>
      </w:r>
      <w:r>
        <w:t xml:space="preserve">  часов, Ануфриев С.С., находясь по адресу: АДРЕС, являясь владельцем оружия ограниченного поражения марки МАРКА</w:t>
      </w:r>
      <w:r>
        <w:t>, калибр 9 мм</w:t>
      </w:r>
      <w:r>
        <w:t>., № НОМЕР</w:t>
      </w:r>
      <w:r>
        <w:t>, 2009 года выпуска (разрешение РОХА № НОМЕР</w:t>
      </w:r>
      <w:r>
        <w:t xml:space="preserve"> от ДАТА), незаконно хранил указанное оружие, срок действия разрешения на хранение и ношение которого не был продлен в установленном законом порядке, и истек ДАТА, при отсутствии в его действиях</w:t>
      </w:r>
      <w:r>
        <w:t xml:space="preserve"> уголовно наказуемого деяния, т.е. совершил административное правонарушение, предусмотренное ст.20.10 КоАП РФ.</w:t>
      </w:r>
    </w:p>
    <w:p w:rsidR="00A77B3E" w:rsidP="000D75B3">
      <w:pPr>
        <w:ind w:firstLine="709"/>
        <w:jc w:val="both"/>
      </w:pPr>
      <w:r>
        <w:t xml:space="preserve"> В судебном заседании, лицо, в отношении которого ведется производство по делу об административном правонарушении, - Ануфриев С.С., вину признал,</w:t>
      </w:r>
      <w:r>
        <w:t xml:space="preserve"> пояснил, что своевременно не продлил разрешение на пистолет в связи с длительным переездом к новому месту жительства, в содеянном раскаялся.</w:t>
      </w:r>
    </w:p>
    <w:p w:rsidR="00A77B3E" w:rsidP="000D75B3">
      <w:pPr>
        <w:ind w:firstLine="709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</w:t>
      </w:r>
      <w:r>
        <w:t>териалы дела об административном правонарушении в их совокупности, прихожу к выводу о следующем.</w:t>
      </w:r>
    </w:p>
    <w:p w:rsidR="00A77B3E" w:rsidP="000D75B3">
      <w:pPr>
        <w:ind w:firstLine="709"/>
        <w:jc w:val="both"/>
      </w:pPr>
      <w:r>
        <w:t xml:space="preserve">Оборот оружия, боеприпасов и патронов к нему на территории Российской Федерации урегулирован Федеральным законом от 13 декабря 1996 года N 150-ФЗ "Об оружии", </w:t>
      </w:r>
      <w:r>
        <w:t>который закрепляет в качестве общего правила лицензионный (разрешительный) порядок приобретения допущенного к обороту оружия, его хранения, ношения и использования гражданами и юридическими лицами, отвечающими нормативно установленным требованиям (статьи 9</w:t>
      </w:r>
      <w:r>
        <w:t xml:space="preserve"> - 13, 14 - 15 и др.). Как указал Конституционный Суд Российской Федерации в Постановлении от 29 июня 2012 года N 16-П, такой порядок направлен на то, чтобы не допустить обладания оружием лицами, которые в силу тех или иных причин (состояние здоровья, отсу</w:t>
      </w:r>
      <w:r>
        <w:t>тствие соответствующей подготовки, невозможность обеспечения учета и сохранности оружия и др.) не могут надлежащим образом гарантировать его безопасное хранение и использование.</w:t>
      </w:r>
    </w:p>
    <w:p w:rsidR="00A77B3E" w:rsidP="000D75B3">
      <w:pPr>
        <w:ind w:firstLine="709"/>
        <w:jc w:val="both"/>
      </w:pPr>
      <w:r>
        <w:t xml:space="preserve">Статьей 22 Федерального закона от 13.12.1996 N 150-ФЗ "Об оружии" определено, </w:t>
      </w:r>
      <w:r>
        <w:t>что 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</w:t>
      </w:r>
      <w:r>
        <w:t>нение или хранение и ношение оружия.</w:t>
      </w:r>
    </w:p>
    <w:p w:rsidR="00A77B3E" w:rsidP="000D75B3">
      <w:pPr>
        <w:ind w:firstLine="709"/>
        <w:jc w:val="both"/>
      </w:pPr>
      <w:r>
        <w:t>Статья 13 Федерального закона "Об оружии" также предусматривает, что лицензия на приобретение оружия выдается гражданам Российской Федерации после прохождения ими соответствующей подготовки и проверки знания правил безо</w:t>
      </w:r>
      <w:r>
        <w:t>пасного обращения с оружием и наличия навыков безопасного обращения с оружием и при отсутствии иных препятствующих ее получению оснований; граждане Российской Федерации, являющиеся владельцами огнестрельного оружия ограниченного поражения, газовых пистолет</w:t>
      </w:r>
      <w:r>
        <w:t xml:space="preserve">ов, револьверов, </w:t>
      </w:r>
      <w:r>
        <w:t>гражданского огнестрельного гладкоствольного длинноствольного оружия самообороны, обязаны не реже одного раза в пять лет проходить проверку знания правил безопасного обращения с оружием и наличия навыков безопасного обращения с оружием (ча</w:t>
      </w:r>
      <w:r>
        <w:t>сть восемнадцатая); не реже одного раза в пять лет представлять в органы внутренних дел медицинское заключение об отсутствии медицинских противопоказаний к владению оружием (часть двадцать вторая).</w:t>
      </w:r>
    </w:p>
    <w:p w:rsidR="00A77B3E" w:rsidP="000D75B3">
      <w:pPr>
        <w:ind w:firstLine="709"/>
        <w:jc w:val="both"/>
      </w:pPr>
      <w:r>
        <w:t>Следовательно, при истечении срока действия разрешения хра</w:t>
      </w:r>
      <w:r>
        <w:t>нение оружия является незаконным, так как отсутствует подтверждение соблюдения владельцем оружия необходимых безопасных условий его хранения и использования.</w:t>
      </w:r>
    </w:p>
    <w:p w:rsidR="00A77B3E" w:rsidP="000D75B3">
      <w:pPr>
        <w:ind w:firstLine="709"/>
        <w:jc w:val="both"/>
      </w:pPr>
      <w:r>
        <w:t>Пунктом 67 Инструкции по организации работы органов внутренних дел по контролю за оборотом граждан</w:t>
      </w:r>
      <w:r>
        <w:t>ского и служебного оружия и патронов к нему на территории Российской Федерации, утвержденной Приказом МВД России от 12 апреля 1999 года N 288, предусмотрено, что не позднее чем за месяц до истечения срока действия выданных лицензий, а также разрешений на х</w:t>
      </w:r>
      <w:r>
        <w:t>ранение, хранение и использование, хранение и ношение оружия их владельцы представляют в орган внутренних дел по месту учета оружия заявления и документы, необходимые для получения соответствующих лицензий и разрешений.</w:t>
      </w:r>
    </w:p>
    <w:p w:rsidR="00A77B3E" w:rsidP="000D75B3">
      <w:pPr>
        <w:ind w:firstLine="709"/>
        <w:jc w:val="both"/>
      </w:pPr>
      <w:r>
        <w:t>Таким образом, действия Ануфриева С.</w:t>
      </w:r>
      <w:r>
        <w:t>С. следует квалифицировать по ст. 20.10 Кодекса РФ об административных правонарушениях как незаконные хранение оружия, если это действие не содержит уголовно наказуемого деяния.</w:t>
      </w:r>
    </w:p>
    <w:p w:rsidR="00A77B3E" w:rsidP="000D75B3">
      <w:pPr>
        <w:ind w:firstLine="709"/>
        <w:jc w:val="both"/>
      </w:pPr>
      <w:r>
        <w:t xml:space="preserve"> Факт совершения Ануфриевым С.С. указанного правонарушения подтверждается:</w:t>
      </w:r>
    </w:p>
    <w:p w:rsidR="00A77B3E" w:rsidP="000D75B3">
      <w:pPr>
        <w:ind w:firstLine="709"/>
        <w:jc w:val="both"/>
      </w:pPr>
      <w:r>
        <w:t xml:space="preserve"> - </w:t>
      </w:r>
      <w:r>
        <w:t>протоколом об административном правонарушении от ДАТА, в котором зафиксировано существо правонарушения (л.д.1);</w:t>
      </w:r>
    </w:p>
    <w:p w:rsidR="00A77B3E" w:rsidP="000D75B3">
      <w:pPr>
        <w:ind w:firstLine="709"/>
        <w:jc w:val="both"/>
      </w:pPr>
      <w:r>
        <w:t>- протоколом об изъятии оружия и патронов к нему от ДАТА (л.д.2);</w:t>
      </w:r>
    </w:p>
    <w:p w:rsidR="00A77B3E" w:rsidP="000D75B3">
      <w:pPr>
        <w:ind w:firstLine="709"/>
        <w:jc w:val="both"/>
      </w:pPr>
      <w:r>
        <w:t xml:space="preserve">- справкой о выданных на имя Ануфриева С.С. разрешениях на хранение и ношение </w:t>
      </w:r>
      <w:r>
        <w:t>оружия (л.д.7);</w:t>
      </w:r>
    </w:p>
    <w:p w:rsidR="00A77B3E" w:rsidP="000D75B3">
      <w:pPr>
        <w:ind w:firstLine="709"/>
        <w:jc w:val="both"/>
      </w:pPr>
      <w:r>
        <w:t>- копией разрешения РОХА № НОМЕР</w:t>
      </w:r>
      <w:r>
        <w:t xml:space="preserve"> от ДАТА, действительного до ДАТА, выданного на имя Ануфриева С.С. (л.д.8).</w:t>
      </w:r>
    </w:p>
    <w:p w:rsidR="00A77B3E" w:rsidP="000D75B3">
      <w:pPr>
        <w:ind w:firstLine="709"/>
        <w:jc w:val="both"/>
      </w:pPr>
      <w:r>
        <w:t>Протокол об административном правонарушении составлен уполномоченным должностным лицом, его содержание и оформление соответствует</w:t>
      </w:r>
      <w:r>
        <w:t xml:space="preserve"> требованиям ст. 28.2 Кодекса РФ об административных правонарушениях, процессуальных нарушений при его составлении не допущено.</w:t>
      </w:r>
    </w:p>
    <w:p w:rsidR="00A77B3E" w:rsidP="000D75B3">
      <w:pPr>
        <w:ind w:firstLine="709"/>
        <w:jc w:val="both"/>
      </w:pPr>
      <w:r>
        <w:t>При вынесении постановления по данному делу суд принимает за основу письменные доказательства, которые не вызывают сомнений в св</w:t>
      </w:r>
      <w:r>
        <w:t>оей достоверности, объективности, поскольку они собраны в соответствии с действующим административным законодательством.</w:t>
      </w:r>
    </w:p>
    <w:p w:rsidR="00A77B3E" w:rsidP="000D75B3">
      <w:pPr>
        <w:ind w:firstLine="709"/>
        <w:jc w:val="both"/>
      </w:pPr>
      <w:r>
        <w:t>В судебном заседании установлено, что Ануфриев С.С. осуществлял незаконное хранение по месту жительства гражданского огнестрельного ору</w:t>
      </w:r>
      <w:r>
        <w:t>жия по истечении срока действия выданного ему разрешения на хранение и ношение, что образует объективную сторону состава административного правонарушения, предусмотренного ст.20.10 КоАП РФ.</w:t>
      </w:r>
    </w:p>
    <w:p w:rsidR="00A77B3E" w:rsidP="000D75B3">
      <w:pPr>
        <w:ind w:firstLine="709"/>
        <w:jc w:val="both"/>
      </w:pPr>
      <w:r>
        <w:t>Действия Ануфриева С.С. правильно квалифицированы по ст. 20.10 КоА</w:t>
      </w:r>
      <w:r>
        <w:t>П РФ, как незаконное хранение оружия, если эти действия не содержат уголовно наказуемого деяния.</w:t>
      </w:r>
    </w:p>
    <w:p w:rsidR="00A77B3E" w:rsidP="000D75B3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</w:t>
      </w:r>
      <w:r>
        <w:t>изводство по делу об административном правонарушении, также не установлено.</w:t>
      </w:r>
    </w:p>
    <w:p w:rsidR="00A77B3E" w:rsidP="000D75B3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0D75B3">
      <w:pPr>
        <w:ind w:firstLine="709"/>
        <w:jc w:val="both"/>
      </w:pPr>
      <w:r>
        <w:t>Статьей 20.10 Ко</w:t>
      </w:r>
      <w:r>
        <w:t>АП РФ предусмотрено, что 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</w:t>
      </w:r>
      <w:r>
        <w:t xml:space="preserve">аказуемого деяния, -влечет наложение административного штрафа на граждан в размере от пяти тысяч до десяти тысяч рублей с конфискацией оружия, основных </w:t>
      </w:r>
      <w:r>
        <w:t xml:space="preserve">частей огнестрельного оружия и патронов к оружию или без таковой либо административный арест на срок от </w:t>
      </w:r>
      <w:r>
        <w:t>пяти до пятнадцати суток с конфискацией оружия.</w:t>
      </w:r>
    </w:p>
    <w:p w:rsidR="00A77B3E" w:rsidP="000D75B3">
      <w:pPr>
        <w:ind w:firstLine="709"/>
        <w:jc w:val="both"/>
      </w:pPr>
      <w:r>
        <w:t>К числу обстоятельств, смягчающих административную ответственность Ануфриева С.С., согласно ст. 4.2 КоАП РФ, суд относит раскаяние лица, привлекаемого к административной ответственности.</w:t>
      </w:r>
    </w:p>
    <w:p w:rsidR="00A77B3E" w:rsidP="000D75B3">
      <w:pPr>
        <w:ind w:firstLine="709"/>
        <w:jc w:val="both"/>
      </w:pPr>
      <w:r>
        <w:t xml:space="preserve">Обстоятельств, </w:t>
      </w:r>
      <w:r>
        <w:t>отягчающим административную ответственность, в соответствии со ст. 4.3 КоАП РФ, судом не установлено.</w:t>
      </w:r>
    </w:p>
    <w:p w:rsidR="00A77B3E" w:rsidP="000D75B3">
      <w:pPr>
        <w:ind w:firstLine="709"/>
        <w:jc w:val="both"/>
      </w:pPr>
      <w:r>
        <w:t xml:space="preserve">Учитывая всю опасность совершенного правонарушения, возможность наступления тяжких последствий суд считает возможным и целесообразным назначить Ануфриеву </w:t>
      </w:r>
      <w:r>
        <w:t xml:space="preserve">С.С., административное наказание в виде административного штрафа в пределах санкции ст. 20.10 Кодекса Российской Федерации об административных правонарушениях, без конфискации оружия. </w:t>
      </w:r>
    </w:p>
    <w:p w:rsidR="00A77B3E" w:rsidP="000D75B3">
      <w:pPr>
        <w:ind w:firstLine="709"/>
        <w:jc w:val="both"/>
      </w:pPr>
      <w:r>
        <w:t xml:space="preserve">На основании ст.20.10 Кодекса Российской Федерации об административных </w:t>
      </w:r>
      <w:r>
        <w:t>правонарушениях, и руководствуясь ст.ст.23.1, 29.9-29.11 КРФ о АП, мировой судья,</w:t>
      </w:r>
    </w:p>
    <w:p w:rsidR="000D75B3" w:rsidP="000D75B3">
      <w:pPr>
        <w:ind w:firstLine="709"/>
        <w:jc w:val="both"/>
      </w:pPr>
    </w:p>
    <w:p w:rsidR="00A77B3E" w:rsidP="000D75B3">
      <w:pPr>
        <w:ind w:firstLine="709"/>
        <w:jc w:val="center"/>
      </w:pPr>
      <w:r>
        <w:t>П О С Т А Н О В И Л:</w:t>
      </w:r>
    </w:p>
    <w:p w:rsidR="00A77B3E" w:rsidP="000D75B3">
      <w:pPr>
        <w:ind w:firstLine="709"/>
        <w:jc w:val="both"/>
      </w:pPr>
    </w:p>
    <w:p w:rsidR="00A77B3E" w:rsidP="000D75B3">
      <w:pPr>
        <w:ind w:firstLine="709"/>
        <w:jc w:val="both"/>
      </w:pPr>
      <w:r>
        <w:t>Ануфриева Сергея Сергеевича, ПАСПОРТНЫЕ ДАННЫЕ, гражданина Российской Федерации,  признать  виновным  в сове</w:t>
      </w:r>
      <w:r>
        <w:t>ршении правонарушения, предусмотренного  ст. 20.10 Кодекса Российской Федерации об административных правонарушениях и назначить административное наказание в виде административного штрафа в размере 6000 (шесть тысяч) рублей, без конфискации оружия.</w:t>
      </w:r>
    </w:p>
    <w:p w:rsidR="00A77B3E" w:rsidP="000D75B3">
      <w:pPr>
        <w:ind w:firstLine="709"/>
        <w:jc w:val="both"/>
      </w:pPr>
      <w:r>
        <w:t xml:space="preserve"> Реквизи</w:t>
      </w:r>
      <w:r>
        <w:t>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</w:t>
      </w:r>
      <w:r>
        <w:t>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 Единый казначейский</w:t>
      </w:r>
      <w:r>
        <w:t xml:space="preserve"> счет 40102810645370000035; Казначейский счет  03100643000000017500; Лицевой счет  04752203230 в УФК по  Республике Крым; Код Сводного реестра 35220323; КБК 828 1 16 01203 01 0010 140; ОКТМО 35656000; УИН: 0410760300925004012220159; постановление №5-92-401</w:t>
      </w:r>
      <w:r>
        <w:t>/2022.</w:t>
      </w:r>
    </w:p>
    <w:p w:rsidR="00A77B3E" w:rsidP="000D75B3">
      <w:pPr>
        <w:ind w:firstLine="709"/>
        <w:jc w:val="both"/>
      </w:pPr>
      <w:r>
        <w:t>Разъяснить Ануфриеву С.С.,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</w:t>
      </w:r>
      <w:r>
        <w:t>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D75B3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</w:t>
      </w:r>
      <w:r>
        <w:t xml:space="preserve">аправляет судье, вынесшему постановление. </w:t>
      </w:r>
    </w:p>
    <w:p w:rsidR="00A77B3E" w:rsidP="000D75B3">
      <w:pPr>
        <w:ind w:firstLine="709"/>
        <w:jc w:val="both"/>
      </w:pPr>
      <w:r>
        <w:t>Разъяснить Ануфриеву С.С.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</w:t>
      </w:r>
      <w:r>
        <w:t>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D75B3">
      <w:pPr>
        <w:ind w:firstLine="709"/>
        <w:jc w:val="both"/>
      </w:pPr>
      <w:r>
        <w:t xml:space="preserve">Изъятое, согласно протоколу изъятия от ДАТА, оружие </w:t>
      </w:r>
      <w:r>
        <w:t>ограниченного поражения марки МАРКА</w:t>
      </w:r>
      <w:r>
        <w:t>, калибр 9 мм., № НОМЕР</w:t>
      </w:r>
      <w:r>
        <w:t>, 2009 года выпуска, - по вступлении постановления суда в законную силу и после продления срока действия разрешения на хранение и ношение оружия - передать собственнику.</w:t>
      </w:r>
    </w:p>
    <w:p w:rsidR="00A77B3E" w:rsidP="000D75B3">
      <w:pPr>
        <w:ind w:firstLine="709"/>
        <w:jc w:val="both"/>
      </w:pPr>
      <w:r>
        <w:t>Постановление может</w:t>
      </w:r>
      <w:r>
        <w:t xml:space="preserve">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D75B3">
      <w:pPr>
        <w:ind w:firstLine="709"/>
        <w:jc w:val="both"/>
      </w:pPr>
    </w:p>
    <w:p w:rsidR="00A77B3E" w:rsidP="000D75B3">
      <w:pPr>
        <w:ind w:firstLine="709"/>
        <w:jc w:val="both"/>
      </w:pPr>
    </w:p>
    <w:p w:rsidR="00A77B3E" w:rsidP="000D75B3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                       </w:t>
      </w:r>
      <w:r>
        <w:t xml:space="preserve">           О.В. Байбарза</w:t>
      </w:r>
    </w:p>
    <w:p w:rsidR="00A77B3E" w:rsidP="000D75B3">
      <w:pPr>
        <w:ind w:firstLine="709"/>
        <w:jc w:val="both"/>
      </w:pPr>
    </w:p>
    <w:p w:rsidR="000D75B3" w:rsidRPr="006D51A8" w:rsidP="000D75B3">
      <w:pPr>
        <w:ind w:firstLine="720"/>
        <w:jc w:val="both"/>
      </w:pPr>
      <w:r w:rsidRPr="006D51A8">
        <w:t>«СОГЛАСОВАНО»</w:t>
      </w:r>
    </w:p>
    <w:p w:rsidR="000D75B3" w:rsidRPr="006D51A8" w:rsidP="000D75B3">
      <w:pPr>
        <w:ind w:firstLine="720"/>
        <w:jc w:val="both"/>
      </w:pPr>
    </w:p>
    <w:p w:rsidR="000D75B3" w:rsidRPr="006D51A8" w:rsidP="000D75B3">
      <w:pPr>
        <w:ind w:firstLine="720"/>
        <w:jc w:val="both"/>
      </w:pPr>
      <w:r w:rsidRPr="006D51A8">
        <w:t>Мировой судья</w:t>
      </w:r>
    </w:p>
    <w:p w:rsidR="000D75B3" w:rsidRPr="006D51A8" w:rsidP="000D75B3">
      <w:pPr>
        <w:ind w:firstLine="720"/>
        <w:jc w:val="both"/>
      </w:pPr>
      <w:r w:rsidRPr="006D51A8">
        <w:t>судебного участка №92</w:t>
      </w:r>
    </w:p>
    <w:p w:rsidR="000D75B3" w:rsidRPr="006D51A8" w:rsidP="000D75B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0D75B3">
      <w:pPr>
        <w:ind w:firstLine="709"/>
        <w:jc w:val="both"/>
      </w:pPr>
    </w:p>
    <w:sectPr w:rsidSect="000D75B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B3"/>
    <w:rsid w:val="000D75B3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