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</w:t>
      </w:r>
    </w:p>
    <w:p w:rsidR="00A77B3E" w:rsidP="000804F9">
      <w:pPr>
        <w:jc w:val="right"/>
      </w:pPr>
      <w:r>
        <w:t xml:space="preserve">            Дело №5-92-48</w:t>
      </w:r>
      <w:r>
        <w:t>2/2018</w:t>
      </w:r>
    </w:p>
    <w:p w:rsidR="00A77B3E" w:rsidP="000804F9">
      <w:pPr>
        <w:jc w:val="both"/>
      </w:pPr>
    </w:p>
    <w:p w:rsidR="00A77B3E" w:rsidP="000804F9">
      <w:pPr>
        <w:jc w:val="center"/>
      </w:pPr>
      <w:r>
        <w:t>П</w:t>
      </w:r>
      <w:r>
        <w:t xml:space="preserve"> О С Т А Н О В Л Е Н И Е</w:t>
      </w:r>
    </w:p>
    <w:p w:rsidR="00A77B3E" w:rsidP="000804F9">
      <w:pPr>
        <w:jc w:val="both"/>
      </w:pPr>
    </w:p>
    <w:p w:rsidR="00A77B3E" w:rsidP="000804F9">
      <w:pPr>
        <w:jc w:val="both"/>
      </w:pPr>
      <w:r>
        <w:t xml:space="preserve">12 ноября 2018 года                     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 w:rsidP="000804F9">
      <w:pPr>
        <w:jc w:val="both"/>
      </w:pPr>
    </w:p>
    <w:p w:rsidR="00A77B3E" w:rsidP="000804F9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должностного лица </w:t>
      </w:r>
      <w:r>
        <w:t>–д</w:t>
      </w:r>
      <w:r>
        <w:t xml:space="preserve">иректора НАИМЕНОВАНИЕ ОРГАНИЗАЦИИ - </w:t>
      </w:r>
      <w:r>
        <w:t>Туйсузово</w:t>
      </w:r>
      <w:r>
        <w:t>й</w:t>
      </w:r>
      <w:r>
        <w:t xml:space="preserve"> Ларисы </w:t>
      </w:r>
      <w:r>
        <w:t>Вильямовны</w:t>
      </w:r>
      <w:r>
        <w:t xml:space="preserve">, ПАСПОРТНЫЕ ДАННЫЕ, гражданки Российской Федерации, зарегистрированной и проживающей по адресу: АДРЕС, </w:t>
      </w:r>
      <w:r>
        <w:t xml:space="preserve"> </w:t>
      </w:r>
    </w:p>
    <w:p w:rsidR="00A77B3E" w:rsidP="000804F9">
      <w:pPr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0804F9">
      <w:pPr>
        <w:jc w:val="center"/>
      </w:pPr>
      <w:r>
        <w:t>У С Т А Н О В И Л:</w:t>
      </w:r>
    </w:p>
    <w:p w:rsidR="00A77B3E" w:rsidP="000804F9">
      <w:pPr>
        <w:jc w:val="both"/>
      </w:pPr>
    </w:p>
    <w:p w:rsidR="00A77B3E" w:rsidP="000804F9">
      <w:pPr>
        <w:ind w:firstLine="720"/>
        <w:jc w:val="both"/>
      </w:pPr>
      <w:r>
        <w:t xml:space="preserve">ДАТА в 09-00 часов, </w:t>
      </w:r>
      <w:r>
        <w:t>Туйсузова</w:t>
      </w:r>
      <w:r>
        <w:t xml:space="preserve"> Л.В., являясь должностным лицом, а именно директором НАИМЕНОВАНИЕ ОРГАНИЗАЦИИ, находясь по адресу: АДРЕС, </w:t>
      </w:r>
      <w:r>
        <w:t xml:space="preserve"> в нарушение Федерального закона от 01.04.1996 года №27-ФЗ </w:t>
      </w:r>
      <w:r>
        <w:t>«Об индивидуальном (персонифицированном) учете в системе обязательного пенсионного страхования», представила в ГУ – Управление Пенсионного фонда Российской Федерации в Черноморском районе Республики Крым (межрайонное), неполные сведения индивидуального (пе</w:t>
      </w:r>
      <w:r>
        <w:t>рсонифицированного) учета о работающих застрахованных лицах на 1 застрахованное лицо за апрель 2018 год. Сведения, которые не были включены в отчет по форме СЗВ-М тип «Исходная», а именно отчет по форме СЗВ-М тип «Дополняющая» на 1 застрахованное лицо за а</w:t>
      </w:r>
      <w:r>
        <w:t>прель 2018 год, срок представления которого - до 15.05.2018 года, был фактически представлен в ГУ – Управление Пенсионного фонда Российской Федерации в Черноморском районе Республики Крым (межрайонное) с нарушением срока – ДАТА в ВРЕМЯ час., в форме электр</w:t>
      </w:r>
      <w:r>
        <w:t>онного документа с использованием информационно-телекоммуникационных сетей.</w:t>
      </w:r>
    </w:p>
    <w:p w:rsidR="00A77B3E" w:rsidP="000804F9">
      <w:pPr>
        <w:ind w:firstLine="720"/>
        <w:jc w:val="both"/>
      </w:pPr>
      <w:r>
        <w:t xml:space="preserve">В судебное заседание </w:t>
      </w:r>
      <w:r>
        <w:t>Туйсузова</w:t>
      </w:r>
      <w:r>
        <w:t xml:space="preserve"> Л.В. не явилась, о дне, времени и месте рассмотрения дела извещалась в установленном законом порядке по известному суду адресу, о причинах неявки не </w:t>
      </w:r>
      <w:r>
        <w:t>уведомила.</w:t>
      </w:r>
    </w:p>
    <w:p w:rsidR="00A77B3E" w:rsidP="000804F9">
      <w:pPr>
        <w:ind w:firstLine="720"/>
        <w:jc w:val="both"/>
      </w:pPr>
      <w:r>
        <w:t>Согласно ч. 2 ст. 25.1 Кодекса об административных правонарушениях Российской Федерации (далее - КоАП РФ) дело об административном правонарушении рассматривается с участием лица, в отношении которого ведется производство по делу об администрати</w:t>
      </w:r>
      <w:r>
        <w:t>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рассмотрении дела либо если такое ходат</w:t>
      </w:r>
      <w:r>
        <w:t>айство об отложении рассмотрения дела оставлено без удовлетворения.</w:t>
      </w:r>
    </w:p>
    <w:p w:rsidR="00A77B3E" w:rsidP="000804F9">
      <w:pPr>
        <w:ind w:firstLine="720"/>
        <w:jc w:val="both"/>
      </w:pPr>
      <w:r>
        <w:t xml:space="preserve">Порядок и способы извещения лиц, участвующих в производстве по делу об административном правонарушении, закреплены в ст. 25.15 КоАП РФ, и предусматривают, что их извещение или вызов в суд </w:t>
      </w:r>
      <w:r>
        <w:t>осуществляются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</w:t>
      </w:r>
      <w:r>
        <w:t xml:space="preserve"> е</w:t>
      </w:r>
      <w:r>
        <w:t>го вручение адресату (часть 1). Извещения, адресованные гражданам, направляются по месту их жительства (часть 2).</w:t>
      </w:r>
    </w:p>
    <w:p w:rsidR="00A77B3E" w:rsidP="000804F9">
      <w:pPr>
        <w:jc w:val="both"/>
      </w:pPr>
      <w:r>
        <w:t xml:space="preserve"> </w:t>
      </w:r>
      <w:r>
        <w:tab/>
      </w:r>
      <w:r>
        <w:t xml:space="preserve">В соответствии с п.6 Постановления Пленума ВС РФ от 24.03.2005 года № 5 «О некоторых вопросах, возникающих у судов при применении Кодекса РФ </w:t>
      </w:r>
      <w:r>
        <w:t>об административных правонарушениях» (в ред. от 19.12.2013 №40) учитывая, что КоАП РФ не содержит каких-либо ограничений, связанных с извещением лиц, участвующих в деле, о времени и месте судебного рассмотрения, извещение в зависимости от конкретных обстоя</w:t>
      </w:r>
      <w:r>
        <w:t>тельств дела может</w:t>
      </w:r>
      <w:r>
        <w:t xml:space="preserve"> быть произведено с использованием любых доступных средств связи, позволяющих контролировать получение информации лицом, которому оно </w:t>
      </w:r>
      <w:r>
        <w:t>направлено (судебной повесткой, телеграммой, телефонограммой, факсимильной связью и т.п., посредством СМ</w:t>
      </w:r>
      <w:r>
        <w:t>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 w:rsidP="000804F9">
      <w:pPr>
        <w:jc w:val="both"/>
      </w:pPr>
      <w:r>
        <w:t xml:space="preserve"> </w:t>
      </w:r>
      <w:r>
        <w:tab/>
      </w:r>
      <w:r>
        <w:t xml:space="preserve">Лицо, в отношении которого ведется производство по делу, считается извещенным о времени и месте судебного рассмотрения и в </w:t>
      </w:r>
      <w:r>
        <w:t>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</w:t>
      </w:r>
      <w:r>
        <w:t>ращения почтового отправления с отметкой об</w:t>
      </w:r>
      <w:r>
        <w:t xml:space="preserve"> </w:t>
      </w:r>
      <w:r>
        <w:t>истечении</w:t>
      </w:r>
      <w:r>
        <w:t xml:space="preserve"> срока хранения, если были соблюдены положения Особых условий приема, вручения, хранения и возврата почтовых отправлений разряда «Судебные», утвержденных приказом  ФГУП «Почта России» от 31.08.2005 №343 </w:t>
      </w:r>
      <w:r>
        <w:t>(</w:t>
      </w:r>
      <w:r>
        <w:t>абз</w:t>
      </w:r>
      <w:r>
        <w:t>. 2 п. 6 постановления пленума).</w:t>
      </w:r>
    </w:p>
    <w:p w:rsidR="00A77B3E" w:rsidP="000804F9">
      <w:pPr>
        <w:jc w:val="both"/>
      </w:pPr>
      <w:r>
        <w:t xml:space="preserve">  </w:t>
      </w:r>
      <w:r>
        <w:tab/>
      </w:r>
      <w:r>
        <w:t xml:space="preserve">О дате рассмотрения дела об административном правонарушении </w:t>
      </w:r>
      <w:r>
        <w:t>Туйсузова</w:t>
      </w:r>
      <w:r>
        <w:t xml:space="preserve"> Л.В. извещалась судебной повесткой, направленной по адресу, зафиксированному в протоколе об административном правонарушении. 12.11.2018 года в адре</w:t>
      </w:r>
      <w:r>
        <w:t>с судебного участка возвращено судебное почтовое отправление с отметкой почтальона об истечении срока хранения.</w:t>
      </w:r>
    </w:p>
    <w:p w:rsidR="00A77B3E" w:rsidP="000804F9">
      <w:pPr>
        <w:ind w:firstLine="720"/>
        <w:jc w:val="both"/>
      </w:pPr>
      <w:r>
        <w:t xml:space="preserve"> При таких обстоятельствах, суд признает </w:t>
      </w:r>
      <w:r>
        <w:t>Туйсузову</w:t>
      </w:r>
      <w:r>
        <w:t xml:space="preserve"> Л.А. надлежаще извещенной о времени и месте рассмотрения дела, и в соответствии с ч.2 ст.25.1</w:t>
      </w:r>
      <w:r>
        <w:t xml:space="preserve"> КоАП РФ, полагает возможным рассмотреть дело в ее отсутствие.</w:t>
      </w:r>
    </w:p>
    <w:p w:rsidR="00A77B3E" w:rsidP="000804F9">
      <w:pPr>
        <w:ind w:firstLine="720"/>
        <w:jc w:val="both"/>
      </w:pPr>
      <w:r>
        <w:t xml:space="preserve">Мировой судья, исследовав материалы дела, приходит к мнению о правомерности вменения в действия </w:t>
      </w:r>
      <w:r>
        <w:t>Туйсузовой</w:t>
      </w:r>
      <w:r>
        <w:t xml:space="preserve"> Л.А. состава административного правонарушения, предусмотренного ст.15.33.2  Кодекса РФ</w:t>
      </w:r>
      <w:r>
        <w:t xml:space="preserve"> об административных правонарушениях, то есть </w:t>
      </w:r>
      <w: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</w:t>
      </w:r>
      <w:r>
        <w:t>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</w:t>
      </w:r>
      <w:r>
        <w:t>лном объеме или в искаженном виде.</w:t>
      </w:r>
    </w:p>
    <w:p w:rsidR="00A77B3E" w:rsidP="000804F9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t>ссийской Федерации об административных правонарушениях установлена административная ответственность.</w:t>
      </w:r>
    </w:p>
    <w:p w:rsidR="00A77B3E" w:rsidP="000804F9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0804F9">
      <w:pPr>
        <w:ind w:firstLine="720"/>
        <w:jc w:val="both"/>
      </w:pPr>
      <w:r>
        <w:t>Согласно ст.26.11 КоАП РФ судья, члены коллегиального органа, до</w:t>
      </w:r>
      <w:r>
        <w:t>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</w:t>
      </w:r>
      <w:r>
        <w:t>кие доказательства не могут иметь заранее установленную силу.</w:t>
      </w:r>
    </w:p>
    <w:p w:rsidR="00A77B3E" w:rsidP="000804F9">
      <w:pPr>
        <w:ind w:firstLine="720"/>
        <w:jc w:val="both"/>
      </w:pPr>
      <w:r>
        <w:t>В соответствии с п.2.2 ст.11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</w:t>
      </w:r>
      <w:r>
        <w:t xml:space="preserve">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</w:t>
      </w:r>
      <w:r>
        <w:t>воры авторского заказа, договоры об отчуждении</w:t>
      </w:r>
      <w: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</w:t>
      </w:r>
      <w:r>
        <w:t>произведения науки, литературы, искусства, в т</w:t>
      </w:r>
      <w:r>
        <w:t xml:space="preserve">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</w:t>
      </w:r>
      <w:r>
        <w:t xml:space="preserve">номер налогоплательщика (при наличии у </w:t>
      </w:r>
      <w:r>
        <w:t>страхователя данных об идентификационном номере налогоплательщика застрахованного лица).</w:t>
      </w:r>
    </w:p>
    <w:p w:rsidR="00A77B3E" w:rsidP="000804F9">
      <w:pPr>
        <w:ind w:firstLine="720"/>
        <w:jc w:val="both"/>
      </w:pPr>
      <w:r>
        <w:t xml:space="preserve">Статьей 2.4 КоАП РФ установлено, что административной ответственности подлежит должностное лицо организации в случае совершения </w:t>
      </w:r>
      <w:r>
        <w:t xml:space="preserve">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0804F9">
      <w:pPr>
        <w:ind w:firstLine="720"/>
        <w:jc w:val="both"/>
      </w:pPr>
      <w:r>
        <w:t xml:space="preserve">Факт совершения </w:t>
      </w:r>
      <w:r>
        <w:t>Туйсузовой</w:t>
      </w:r>
      <w:r>
        <w:t xml:space="preserve"> Л.В. административного правонарушения подтверждается:</w:t>
      </w:r>
    </w:p>
    <w:p w:rsidR="00A77B3E" w:rsidP="000804F9">
      <w:pPr>
        <w:jc w:val="both"/>
      </w:pPr>
      <w:r>
        <w:t xml:space="preserve">- протоколом об административном правонарушении №163 </w:t>
      </w:r>
      <w:r>
        <w:t>от ДАТА (л.д.1);</w:t>
      </w:r>
    </w:p>
    <w:p w:rsidR="00A77B3E" w:rsidP="000804F9">
      <w:pPr>
        <w:jc w:val="both"/>
      </w:pPr>
      <w:r>
        <w:t>- уведомлением о регистрации юридического лица в территориальном органе Пенсионного фонда РФ (л.д.5);</w:t>
      </w:r>
    </w:p>
    <w:p w:rsidR="00A77B3E" w:rsidP="000804F9">
      <w:pPr>
        <w:jc w:val="both"/>
      </w:pPr>
      <w:r>
        <w:t>- выпиской из Единого государственного реестра юридических лиц (л.д.6-9);</w:t>
      </w:r>
    </w:p>
    <w:p w:rsidR="00A77B3E" w:rsidP="000804F9">
      <w:pPr>
        <w:jc w:val="both"/>
      </w:pPr>
      <w:r>
        <w:t xml:space="preserve">- копией отчета по форме СЗВ-М тип «Исходная» за апрель 2018 </w:t>
      </w:r>
      <w:r>
        <w:t>года, представленный ДАТА (л.д.10);</w:t>
      </w:r>
    </w:p>
    <w:p w:rsidR="00A77B3E" w:rsidP="000804F9">
      <w:pPr>
        <w:jc w:val="both"/>
      </w:pPr>
      <w:r>
        <w:t>- копией извещения о доставке (л.д.11);</w:t>
      </w:r>
    </w:p>
    <w:p w:rsidR="00A77B3E" w:rsidP="000804F9">
      <w:pPr>
        <w:jc w:val="both"/>
      </w:pPr>
      <w:r>
        <w:t>- копией отчета по форме СЗВ-М тип «Дополняющая» за апрель 2018 года, представленный ДАТА (л.д.12);</w:t>
      </w:r>
    </w:p>
    <w:p w:rsidR="00A77B3E" w:rsidP="000804F9">
      <w:pPr>
        <w:jc w:val="both"/>
      </w:pPr>
      <w:r>
        <w:t>- копией извещения о доставке (л.д.13).</w:t>
      </w:r>
    </w:p>
    <w:p w:rsidR="00A77B3E" w:rsidP="000804F9">
      <w:pPr>
        <w:jc w:val="both"/>
      </w:pPr>
      <w:r>
        <w:tab/>
        <w:t xml:space="preserve">За совершенное </w:t>
      </w:r>
      <w:r>
        <w:t>Туйсузовой</w:t>
      </w:r>
      <w:r>
        <w:t xml:space="preserve"> Л.В.  админис</w:t>
      </w:r>
      <w:r>
        <w:t>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</w:t>
      </w:r>
      <w:r>
        <w:t>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</w:t>
      </w:r>
      <w:r>
        <w:t>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0804F9">
      <w:pPr>
        <w:ind w:firstLine="720"/>
        <w:jc w:val="both"/>
      </w:pPr>
      <w:r>
        <w:t>Оценивая в совокупности, исследованные по делу доказательства, суд при</w:t>
      </w:r>
      <w:r>
        <w:t xml:space="preserve">ходит к выводу о том, что вина </w:t>
      </w:r>
      <w:r>
        <w:t>Туйсузовой</w:t>
      </w:r>
      <w:r>
        <w:t xml:space="preserve"> Л.В.  в совершении административного правонарушения установлена, и ее действия правильно квалифицированы ст.15.33.2 КоАП РФ. </w:t>
      </w:r>
    </w:p>
    <w:p w:rsidR="00A77B3E" w:rsidP="000804F9">
      <w:pPr>
        <w:ind w:firstLine="720"/>
        <w:jc w:val="both"/>
      </w:pPr>
      <w:r>
        <w:t xml:space="preserve">Отягчающих и смягчающих ответственность </w:t>
      </w:r>
      <w:r>
        <w:t>Туйсузовой</w:t>
      </w:r>
      <w:r>
        <w:t xml:space="preserve"> Л.В. обстоятельств, предусмотренных с</w:t>
      </w:r>
      <w:r>
        <w:t>т.ст.4.2, 4.3 КоАП РФ, судом не установлено.</w:t>
      </w:r>
    </w:p>
    <w:p w:rsidR="00A77B3E" w:rsidP="000804F9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</w:t>
      </w:r>
      <w:r>
        <w:t>ние в пределах санкции ст.15.33.2 КоАП РФ.</w:t>
      </w:r>
    </w:p>
    <w:p w:rsidR="00A77B3E" w:rsidP="000804F9">
      <w:pPr>
        <w:jc w:val="both"/>
      </w:pPr>
      <w:r>
        <w:t xml:space="preserve"> </w:t>
      </w:r>
      <w:r>
        <w:tab/>
      </w: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0804F9">
      <w:pPr>
        <w:jc w:val="both"/>
      </w:pPr>
    </w:p>
    <w:p w:rsidR="00A77B3E" w:rsidP="000804F9">
      <w:pPr>
        <w:jc w:val="center"/>
      </w:pPr>
      <w:r>
        <w:t>ПОСТАНОВИЛ:</w:t>
      </w:r>
    </w:p>
    <w:p w:rsidR="00A77B3E" w:rsidP="000804F9">
      <w:pPr>
        <w:jc w:val="both"/>
      </w:pPr>
    </w:p>
    <w:p w:rsidR="00A77B3E" w:rsidP="000804F9">
      <w:pPr>
        <w:jc w:val="both"/>
      </w:pPr>
      <w:r>
        <w:t xml:space="preserve"> </w:t>
      </w:r>
      <w:r>
        <w:tab/>
        <w:t xml:space="preserve">Должностное лицо - директора НАИМЕНОВАНИЕ ОРГАНИЗАЦИИ - </w:t>
      </w:r>
      <w:r>
        <w:t>Туйсузову</w:t>
      </w:r>
      <w:r>
        <w:t xml:space="preserve"> Ларису </w:t>
      </w:r>
      <w:r>
        <w:t>Вильямов</w:t>
      </w:r>
      <w:r>
        <w:t>ну</w:t>
      </w:r>
      <w:r>
        <w:t>, ПАСПОРТНЫЕ ДАННЫЕ, гражданку Российской Федерации,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</w:t>
      </w:r>
      <w:r>
        <w:t>лей.</w:t>
      </w:r>
    </w:p>
    <w:p w:rsidR="00A77B3E" w:rsidP="000804F9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телефон, получатель: Управление Федерального казначейства по Республике Крым (для ГУ - Отделение ПФР по РК), ИНН получ</w:t>
      </w:r>
      <w:r>
        <w:t>ателя: 7706808265, КПП получателя: 910201001, КБК 39211620010066000140, ОКТМО 35656401 – (уплата штрафа по СЗВ-М), постановление №5-92-482/2018.</w:t>
      </w:r>
    </w:p>
    <w:p w:rsidR="00A77B3E" w:rsidP="000804F9">
      <w:pPr>
        <w:jc w:val="both"/>
      </w:pPr>
      <w:r>
        <w:t xml:space="preserve"> </w:t>
      </w:r>
      <w:r>
        <w:tab/>
        <w:t>Разъяснить, что в соответствии со ст. 32.2 КоАП РФ административный штраф должен быть уплачен лицом, привлече</w:t>
      </w:r>
      <w:r>
        <w:t xml:space="preserve">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</w:t>
      </w:r>
      <w:r>
        <w:t>кса.</w:t>
      </w:r>
    </w:p>
    <w:p w:rsidR="00A77B3E" w:rsidP="000804F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804F9">
      <w:pPr>
        <w:jc w:val="both"/>
      </w:pPr>
    </w:p>
    <w:p w:rsidR="00A77B3E" w:rsidP="000804F9">
      <w:pPr>
        <w:ind w:firstLine="720"/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>О</w:t>
      </w:r>
      <w:r>
        <w:t xml:space="preserve">.В. </w:t>
      </w:r>
      <w:r>
        <w:t>Байбарза</w:t>
      </w:r>
    </w:p>
    <w:p w:rsidR="00A77B3E" w:rsidP="000804F9">
      <w:pPr>
        <w:jc w:val="both"/>
      </w:pPr>
    </w:p>
    <w:p w:rsidR="00A77B3E" w:rsidP="000804F9">
      <w:pPr>
        <w:jc w:val="both"/>
      </w:pPr>
    </w:p>
    <w:p w:rsidR="00A77B3E" w:rsidP="000804F9">
      <w:pPr>
        <w:jc w:val="both"/>
      </w:pPr>
    </w:p>
    <w:sectPr w:rsidSect="000804F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F9"/>
    <w:rsid w:val="000804F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