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</w:t>
      </w:r>
    </w:p>
    <w:p w:rsidR="00A77B3E" w:rsidP="00F14B56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№5-92-484/2019</w:t>
      </w:r>
    </w:p>
    <w:p w:rsidR="00A77B3E" w:rsidP="00F14B56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F14B56" w:rsidP="00F14B56">
      <w:pPr>
        <w:jc w:val="both"/>
      </w:pPr>
    </w:p>
    <w:p w:rsidR="00A77B3E" w:rsidP="00F14B56">
      <w:pPr>
        <w:jc w:val="both"/>
      </w:pPr>
      <w:r>
        <w:t xml:space="preserve">23 декабря 2019 года                                                             </w:t>
      </w:r>
      <w:r>
        <w:t>пгт.Черноморское, республика Крым</w:t>
      </w:r>
    </w:p>
    <w:p w:rsidR="00F14B56" w:rsidP="00F14B56">
      <w:pPr>
        <w:jc w:val="both"/>
      </w:pPr>
    </w:p>
    <w:p w:rsidR="00A77B3E" w:rsidP="00F14B5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заседании, с участи</w:t>
      </w:r>
      <w:r>
        <w:t xml:space="preserve">ем помощника прокурора  Черноморского района </w:t>
      </w:r>
      <w:r>
        <w:t>Коробцова</w:t>
      </w:r>
      <w:r>
        <w:t xml:space="preserve"> Н.С., дело об административном правонарушении в отношении должностного лица – главного бухгалтера </w:t>
      </w:r>
      <w:r w:rsidRPr="00F14B56">
        <w:t xml:space="preserve">НАИМЕНОВАНИЕ УЧРЕЖДЕНИЯ </w:t>
      </w:r>
      <w:r>
        <w:t xml:space="preserve">- </w:t>
      </w:r>
      <w:r>
        <w:t>Скуренок</w:t>
      </w:r>
      <w:r>
        <w:t xml:space="preserve"> Антона Игоревича, ПАСПОРТНЫЕ</w:t>
      </w:r>
      <w:r>
        <w:t xml:space="preserve"> </w:t>
      </w:r>
      <w:r>
        <w:t>ДАННЫЕ, гражданина Российской Федерации, зарегистрированного по адресу: АДРЕС,</w:t>
      </w:r>
    </w:p>
    <w:p w:rsidR="00A77B3E" w:rsidP="00F14B56">
      <w:pPr>
        <w:ind w:firstLine="720"/>
        <w:jc w:val="both"/>
      </w:pPr>
      <w:r>
        <w:t>о совершении административного правонарушения, предусмотренного ч.1 ст.15.11 КоАП РФ,</w:t>
      </w:r>
    </w:p>
    <w:p w:rsidR="00A77B3E" w:rsidP="00F14B56">
      <w:pPr>
        <w:jc w:val="both"/>
      </w:pPr>
      <w:r>
        <w:t xml:space="preserve">                                                           </w:t>
      </w:r>
      <w:r>
        <w:t xml:space="preserve"> У С Т А Н О В И Л:</w:t>
      </w:r>
    </w:p>
    <w:p w:rsidR="00F14B56" w:rsidP="00F14B56">
      <w:pPr>
        <w:jc w:val="both"/>
      </w:pPr>
    </w:p>
    <w:p w:rsidR="00A77B3E" w:rsidP="00F14B56">
      <w:pPr>
        <w:ind w:firstLine="720"/>
        <w:jc w:val="both"/>
      </w:pPr>
      <w:r>
        <w:t xml:space="preserve">ДАТА, </w:t>
      </w:r>
      <w:r>
        <w:t>Скуренок</w:t>
      </w:r>
      <w:r>
        <w:t xml:space="preserve"> А.И., нахо</w:t>
      </w:r>
      <w:r>
        <w:t xml:space="preserve">дясь по адресу: </w:t>
      </w:r>
      <w:r>
        <w:t xml:space="preserve">АДРЕС, являясь должностным лицом, а именно главным бухгалтером </w:t>
      </w:r>
      <w:r w:rsidRPr="00F14B56">
        <w:t>НАИМЕНОВАНИЕ УЧРЕЖДЕНИЯ</w:t>
      </w:r>
      <w:r>
        <w:t>, допустил грубое нарушение требований к бухгалтерскому учету, в том числе к бухгалтерской (финансовой) отчетности, выразившееся в фактическом отсутствии н</w:t>
      </w:r>
      <w:r>
        <w:t>адлежащего ведения бухгалтерского учета, в том числе в ведении счетов бухгалтерского учета вне применяемых регистров бухгалтерского учета, составление бухгалтерской (финансовой) отчетности не на основе данных, содержащихся в регистрах бухгалтерского учета,</w:t>
      </w:r>
      <w:r>
        <w:t xml:space="preserve"> а также</w:t>
      </w:r>
      <w:r>
        <w:t xml:space="preserve"> </w:t>
      </w:r>
      <w:r>
        <w:t>в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</w:t>
      </w:r>
      <w:r>
        <w:t xml:space="preserve">ведение аудита бухгалтерской (финансовой) отчетности является обязательным) в течение установленных сроков хранения таких документов, т.е. совершил административное правонарушение, предусмотренное ч.1 ст.15.11 КоАП РФ, при следующих обстоятельствах:  </w:t>
      </w:r>
    </w:p>
    <w:p w:rsidR="00A77B3E" w:rsidP="00F14B56">
      <w:pPr>
        <w:ind w:firstLine="720"/>
        <w:jc w:val="both"/>
      </w:pPr>
      <w:r>
        <w:t>Прок</w:t>
      </w:r>
      <w:r>
        <w:t xml:space="preserve">уратурой района, на основании информации контрольно-счетного органа муниципального образования Черноморский район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«О направлении документов для рассмотрения  </w:t>
      </w:r>
      <w:r>
        <w:t>и принятия мер реагирования» проведена проверка и</w:t>
      </w:r>
      <w:r>
        <w:t xml:space="preserve">сполнения </w:t>
      </w:r>
      <w:r>
        <w:t xml:space="preserve">требований бюджетного законодательства, в том числе соблюдения законодательства в сфере бухгалтерского учета в деятельности </w:t>
      </w:r>
      <w:r w:rsidRPr="00F14B56">
        <w:t>НАИМЕНОВАНИЕ УЧРЕЖДЕНИЯ</w:t>
      </w:r>
      <w:r>
        <w:t>.</w:t>
      </w:r>
    </w:p>
    <w:p w:rsidR="00A77B3E" w:rsidP="00F14B56">
      <w:pPr>
        <w:ind w:firstLine="720"/>
        <w:jc w:val="both"/>
      </w:pPr>
      <w:r>
        <w:t>Проверкой установлено, что в ходе контрольного мероприятия «Проверка отдел</w:t>
      </w:r>
      <w:r>
        <w:t xml:space="preserve">ьных вопросов финансово-хозяйственной деятельности </w:t>
      </w:r>
      <w:r w:rsidRPr="00F14B56">
        <w:t>НАИМЕНОВАНИЕ УЧРЕЖДЕНИЯ</w:t>
      </w:r>
      <w:r>
        <w:t>, осуществляемого в соответствии с п. 7.2. раз. 7 Плана работы контрольно-счётного органа муниципального образования</w:t>
      </w:r>
      <w:r>
        <w:t xml:space="preserve"> Черноморский район Республики Крым на 2019 год, утвержденного распоряжением председателя контрольно-счетного органа муниципального образования Черноморский район Республики Крым от ДАТА № 41-р, распоряжением председателя контрольно-счётного органа муницип</w:t>
      </w:r>
      <w:r>
        <w:t>ального образования Черноморский район Республики Крым от</w:t>
      </w:r>
      <w:r>
        <w:t xml:space="preserve"> </w:t>
      </w:r>
      <w:r>
        <w:t>ДАТА № НОМЕР</w:t>
      </w:r>
      <w:r>
        <w:t>-р «О проведении контрольного мероприятия», распоряжения председателя контрольно-счетного органа муниципального образования Черноморский район Республики Крым от ДАТА № НОМЕР</w:t>
      </w:r>
      <w:r>
        <w:t>-р «О приостановле</w:t>
      </w:r>
      <w:r>
        <w:t>нии проведения контрольного мероприятия», уведомления о сроках приостановления проверки от ДАТА № НОМЕР</w:t>
      </w:r>
      <w:r>
        <w:t>, предписания контрольно-счетного органа муниципального образования Черноморский район Республики Крым № НОМЕР</w:t>
      </w:r>
      <w:r>
        <w:t xml:space="preserve"> от ДАТА № НОМЕР</w:t>
      </w:r>
      <w:r>
        <w:t>, акта об отсутствии (з</w:t>
      </w:r>
      <w:r>
        <w:t>апущенности) бухгалтерского учета № НОМЕР</w:t>
      </w:r>
      <w:r>
        <w:t xml:space="preserve"> от ДАТА № НОМЕР</w:t>
      </w:r>
      <w:r>
        <w:t>, распоряжения председателя контрольно-счетного органа муниципального</w:t>
      </w:r>
      <w:r>
        <w:t xml:space="preserve"> образования Черноморский район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-р «О возобновлении проведения контрольного </w:t>
      </w:r>
      <w:r>
        <w:t>мероприятия» на объекте ко</w:t>
      </w:r>
      <w:r>
        <w:t>нтроля повторно выявлен факт отсутствия (запущенности) бухгалтерского учета.</w:t>
      </w:r>
    </w:p>
    <w:p w:rsidR="00A77B3E" w:rsidP="00F14B56">
      <w:pPr>
        <w:ind w:firstLine="720"/>
        <w:jc w:val="both"/>
      </w:pPr>
      <w:r>
        <w:t xml:space="preserve">В ходе возобновления контрольного мероприятия в </w:t>
      </w:r>
      <w:r w:rsidRPr="00F14B56">
        <w:t>НАИМЕНОВАНИЕ УЧРЕЖДЕНИЯ</w:t>
      </w:r>
      <w:r>
        <w:t xml:space="preserve"> установлены повторные нарушения требований Федерального закона от 06.12.2011 № 402-ФЗ «О бухгалтерском у</w:t>
      </w:r>
      <w:r>
        <w:t>чете» (далее – Федеральный закон № 402-ФЗ) в части ведения сплошного, непрерывного и документального учета всех хозяйственных операций, выразившееся в отсутствии (запущенности) ведения бухгалтерского учета, и изложенные в акте №НОМЕР</w:t>
      </w:r>
      <w:r>
        <w:t xml:space="preserve"> от ДАТА об отсутствии (за</w:t>
      </w:r>
      <w:r>
        <w:t xml:space="preserve">пущенности) бухгалтерского учета. </w:t>
      </w:r>
    </w:p>
    <w:p w:rsidR="00A77B3E" w:rsidP="00F14B56">
      <w:pPr>
        <w:ind w:firstLine="720"/>
        <w:jc w:val="both"/>
      </w:pPr>
      <w:r>
        <w:t xml:space="preserve">Так, в ходе повторного выхода на объект ДАТА установлено, что в </w:t>
      </w:r>
      <w:r w:rsidRPr="00F14B56">
        <w:t>НАИМЕНОВАНИЕ УЧРЕЖДЕНИЯ</w:t>
      </w:r>
      <w:r>
        <w:t xml:space="preserve"> не ведется «Главная книга», «Журнал операций № 2 с безналичными денежными средствами», «Журнал операций № 3 расчетов с подотчетным</w:t>
      </w:r>
      <w:r>
        <w:t>и лицами», «Журнал операций № 4 расчетов с поставщиками и подрядчиками», «Журнал операций № 6 расчетов по оплате труда», «Журнал операций № 7 по выбытию и перемещению нефинансовых активов», «Журнал операций № 8 по прочим</w:t>
      </w:r>
      <w:r>
        <w:t xml:space="preserve"> операциям, Журнал операций № 9 по с</w:t>
      </w:r>
      <w:r>
        <w:t xml:space="preserve">анкционированию», </w:t>
      </w:r>
      <w:r>
        <w:t>оборотно</w:t>
      </w:r>
      <w:r>
        <w:t xml:space="preserve">-сальдовые ведомости, и другие </w:t>
      </w:r>
      <w:r>
        <w:t>бухгалтерские регистры.</w:t>
      </w:r>
    </w:p>
    <w:p w:rsidR="00A77B3E" w:rsidP="00F14B56">
      <w:pPr>
        <w:ind w:firstLine="720"/>
        <w:jc w:val="both"/>
      </w:pPr>
      <w:r>
        <w:t>Ведение бухгалтерского учета основных средств, материальных запасов, в том числе и продукты питания не осуществляется, кроме наличия товарных накладных и счетов иные документы</w:t>
      </w:r>
      <w:r>
        <w:t xml:space="preserve"> отсутствуют;</w:t>
      </w:r>
    </w:p>
    <w:p w:rsidR="00A77B3E" w:rsidP="00F14B56">
      <w:pPr>
        <w:ind w:firstLine="720"/>
        <w:jc w:val="both"/>
      </w:pPr>
      <w:r>
        <w:t>Бухгалтерский учет за проверяемый период производится вручную только по начислению и выплатам оплаты труда, бухгалтерский учет за проверяемый период с использованием автоматизированного учета в программе «1С», а также хронологическая и систем</w:t>
      </w:r>
      <w:r>
        <w:t>атическая группировка объектов бухгалтерского учета отсутствует, бухгалтерские (первичные) документы находятся в хаотичном состоянии, не подшиты.</w:t>
      </w:r>
    </w:p>
    <w:p w:rsidR="00A77B3E" w:rsidP="00F14B56">
      <w:pPr>
        <w:ind w:firstLine="720"/>
        <w:jc w:val="both"/>
      </w:pPr>
      <w:r>
        <w:t xml:space="preserve">В судебном заседании лицо, привлекаемое к административной ответственности, - </w:t>
      </w:r>
      <w:r>
        <w:t>Скуренок</w:t>
      </w:r>
      <w:r>
        <w:t xml:space="preserve"> А.И. вину признал в пол</w:t>
      </w:r>
      <w:r>
        <w:t>ном объеме, в содеянном раскаялся.</w:t>
      </w:r>
    </w:p>
    <w:p w:rsidR="00A77B3E" w:rsidP="00F14B56">
      <w:pPr>
        <w:ind w:firstLine="720"/>
        <w:jc w:val="both"/>
      </w:pPr>
      <w:r>
        <w:t xml:space="preserve">Помощник прокурора Черноморского района Республики Крым </w:t>
      </w:r>
      <w:r>
        <w:t>Коробцов</w:t>
      </w:r>
      <w:r>
        <w:t xml:space="preserve"> Н.С. постановление о возбуждении производства об административном правонарушении поддержал, указав на наличие правовых оснований для привлечения </w:t>
      </w:r>
      <w:r>
        <w:t>Скуренок</w:t>
      </w:r>
      <w:r>
        <w:t xml:space="preserve"> А.</w:t>
      </w:r>
      <w:r>
        <w:t xml:space="preserve">И. к административной ответственности по ч.1 ст.15.11 КоАП РФ. </w:t>
      </w:r>
    </w:p>
    <w:p w:rsidR="00A77B3E" w:rsidP="00F14B56">
      <w:pPr>
        <w:ind w:firstLine="720"/>
        <w:jc w:val="both"/>
      </w:pPr>
      <w:r>
        <w:t xml:space="preserve">Суд, выслушав лицо, привлекаемое к административной ответственности, представителя прокуратуры, исследовав материалы дела, приходит к мнению о правомерности вменения в действия </w:t>
      </w:r>
      <w:r>
        <w:t>Скуренок</w:t>
      </w:r>
      <w:r>
        <w:t xml:space="preserve"> А.И. с</w:t>
      </w:r>
      <w:r>
        <w:t>остава административного правонарушения, предусмотренного ч.1 ст. 15.11 Кодекса РФ об административных правонарушениях, т.е. грубое нарушение требований к бухгалтерскому учету, в том числе к бухгалтерской (финансовой) отчетности (за исключением случаев, пр</w:t>
      </w:r>
      <w:r>
        <w:t xml:space="preserve">едусмотренных статьей 15.15.6 настоящего Кодекса). </w:t>
      </w:r>
    </w:p>
    <w:p w:rsidR="00A77B3E" w:rsidP="00F14B56">
      <w:pPr>
        <w:ind w:firstLine="720"/>
        <w:jc w:val="both"/>
      </w:pPr>
      <w:r>
        <w:t xml:space="preserve"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Кодексом РФ об АП или законами субъектов РФ об административных правонарушениях установлена административная ответственность.</w:t>
      </w:r>
    </w:p>
    <w:p w:rsidR="00A77B3E" w:rsidP="00F14B56">
      <w:pPr>
        <w:ind w:firstLine="720"/>
        <w:jc w:val="both"/>
      </w:pPr>
      <w:r>
        <w:t>На основании ч.1 ст.26.2  КоАП РФ доказательствами по делу об административном правонарушении являются любые фактические данные, н</w:t>
      </w:r>
      <w:r>
        <w:t>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t xml:space="preserve">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</w:t>
      </w:r>
      <w:r>
        <w:t>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F14B56">
      <w:pPr>
        <w:ind w:firstLine="720"/>
        <w:jc w:val="both"/>
      </w:pPr>
      <w:r>
        <w:t>Согласно ст. 5 Федерального закона № 402-ФЗ объектами бухгалтерского у</w:t>
      </w:r>
      <w:r>
        <w:t>чета экономического субъекта являются: факты хозяйственной жизни; активы; обязательства; источники финансирования его деятельности; доходы; расходы; иные объекты в случае, если это установлено федеральными стандартами.</w:t>
      </w:r>
    </w:p>
    <w:p w:rsidR="00A77B3E" w:rsidP="00F14B56">
      <w:pPr>
        <w:ind w:firstLine="720"/>
        <w:jc w:val="both"/>
      </w:pPr>
      <w:r>
        <w:t>В соответствии с п. 8 ст. 3 Федеральн</w:t>
      </w:r>
      <w:r>
        <w:t>ого закона № 402-ФЗ факт хозяйственной жизни -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средств.</w:t>
      </w:r>
    </w:p>
    <w:p w:rsidR="00A77B3E" w:rsidP="00F14B56">
      <w:pPr>
        <w:ind w:firstLine="720"/>
        <w:jc w:val="both"/>
      </w:pPr>
      <w:r>
        <w:t>В свою очеред</w:t>
      </w:r>
      <w:r>
        <w:t>ь, ч. 1 ст. 7 Федерального закона № 402-ФЗ определено, что ведение бухгалтерского учета и хранение документов бухгалтерского учета организуются руководителем экономического субъекта, за исключением случаев, если иное установлено бюджетным законодательством</w:t>
      </w:r>
      <w:r>
        <w:t xml:space="preserve"> Российской Федерации.</w:t>
      </w:r>
    </w:p>
    <w:p w:rsidR="00A77B3E" w:rsidP="00F14B56">
      <w:pPr>
        <w:ind w:firstLine="720"/>
        <w:jc w:val="both"/>
      </w:pPr>
      <w:r>
        <w:t xml:space="preserve">Статьей 9 Федерального закона № 402-ФЗ предусмотрено, что каждый факт хозяйственной жизни подлежит оформлению первичным учетным документом. </w:t>
      </w:r>
    </w:p>
    <w:p w:rsidR="00A77B3E" w:rsidP="00F14B56">
      <w:pPr>
        <w:ind w:firstLine="720"/>
        <w:jc w:val="both"/>
      </w:pPr>
      <w:r>
        <w:t>В силу ч. 1 ст. 10 Федерального закона № 402-ФЗ данные, содержащиеся в первичных учетных док</w:t>
      </w:r>
      <w:r>
        <w:t>ументах, подлежат своевременной регистрации и накоплению в регистрах бухгалтерского учета.</w:t>
      </w:r>
    </w:p>
    <w:p w:rsidR="00A77B3E" w:rsidP="00F14B56">
      <w:pPr>
        <w:ind w:firstLine="720"/>
        <w:jc w:val="both"/>
      </w:pPr>
      <w:r>
        <w:t xml:space="preserve">Частями 5, 6, 7 ст. 10 Федерального закона № 402-ФЗ установлено, что формы </w:t>
      </w:r>
      <w:r>
        <w:t>регистров бухгалтерского учета утверждает руководитель экономического субъекта по представ</w:t>
      </w:r>
      <w:r>
        <w:t xml:space="preserve">лению должностного лица, на которое возложено ведение бухгалтерского учета. </w:t>
      </w:r>
      <w:r>
        <w:t xml:space="preserve">Формы регистров бухгалтерского учета для организаций государственного сектора устанавливаются в соответствии с бюджетным законодательством Российской Федерации. </w:t>
      </w:r>
      <w:r>
        <w:t>Регистр бухгалтерск</w:t>
      </w:r>
      <w:r>
        <w:t>ого учета составляется на бумажном носителе и (или) в виде электронного документа, подписанного электронной подписью.</w:t>
      </w:r>
    </w:p>
    <w:p w:rsidR="00A77B3E" w:rsidP="00F14B56">
      <w:pPr>
        <w:ind w:firstLine="720"/>
        <w:jc w:val="both"/>
      </w:pPr>
      <w:r>
        <w:t>Как установлено судом, в соответствии с приказом о приеме работника на работу № НОМЕР</w:t>
      </w:r>
      <w:r>
        <w:t xml:space="preserve">-к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Скуренок</w:t>
      </w:r>
      <w:r>
        <w:t xml:space="preserve"> А.И. является главным бухгалтером </w:t>
      </w:r>
      <w:r w:rsidRPr="00F14B56">
        <w:t>НАИМЕНОВАНИЕ УЧРЕЖДЕНИЯ</w:t>
      </w:r>
      <w:r>
        <w:t xml:space="preserve"> (л.д.31).</w:t>
      </w:r>
    </w:p>
    <w:p w:rsidR="00A77B3E" w:rsidP="00F14B56">
      <w:pPr>
        <w:ind w:firstLine="720"/>
        <w:jc w:val="both"/>
      </w:pPr>
      <w:r>
        <w:t xml:space="preserve">Согласно </w:t>
      </w:r>
      <w:r>
        <w:t>п.п</w:t>
      </w:r>
      <w:r>
        <w:t xml:space="preserve">. 2.1, 2.10, 2.23, 2.24, 2.38 должностной инструкции главного бухгалтера </w:t>
      </w:r>
      <w:r w:rsidRPr="00F14B56">
        <w:t>НАИМЕНОВАНИЕ УЧРЕЖДЕНИЯ</w:t>
      </w:r>
      <w:r>
        <w:t>, на последнего возложены обязанности по организации процесса формирования информации в системе бухгалтерског</w:t>
      </w:r>
      <w:r>
        <w:t>о учета, обеспечение необходимыми документами бухгалтерского учета при проведении внутреннего и внешнего аудита (ревизии налоговых и иных проверок) подготовка соответствующих документов о разногласиях по результатам аудита, организация и осуществление внут</w:t>
      </w:r>
      <w:r>
        <w:t>реннего контроля ведения бухгалтерского учета и</w:t>
      </w:r>
      <w:r>
        <w:t xml:space="preserve"> </w:t>
      </w:r>
      <w:r>
        <w:t>составления бухгалтерской (финансовой)  отчетности экономического субъекта, Проверка обоснованности первичных учетных документов, которыми оформлены факты хозяйственной жизни, логическая увязка отдельных пока</w:t>
      </w:r>
      <w:r>
        <w:t xml:space="preserve">зателей, проверка качества ведения регистров бухгалтерского учета и составления бухгалтерской (финансовой)  отчетности, обеспечение сохранности документов и регистров налогового учета, налоговой отчётности и отчетности в государственные внебюджетные фонды </w:t>
      </w:r>
      <w:r>
        <w:t xml:space="preserve">и последующие передачи в архив (л.д.32-35).  </w:t>
      </w:r>
    </w:p>
    <w:p w:rsidR="00A77B3E" w:rsidP="00F14B56">
      <w:pPr>
        <w:jc w:val="both"/>
      </w:pPr>
      <w:r>
        <w:t xml:space="preserve"> </w:t>
      </w:r>
      <w:r>
        <w:tab/>
      </w:r>
      <w:r>
        <w:t xml:space="preserve">Вина </w:t>
      </w:r>
      <w:r>
        <w:t>Скуренок</w:t>
      </w:r>
      <w:r>
        <w:t xml:space="preserve"> А.И. в совершении административного правонарушения подтверждается собранными по делу доказательствами:</w:t>
      </w:r>
    </w:p>
    <w:p w:rsidR="00A77B3E" w:rsidP="00F14B56">
      <w:pPr>
        <w:jc w:val="both"/>
      </w:pPr>
      <w:r>
        <w:t xml:space="preserve">   </w:t>
      </w:r>
      <w:r>
        <w:tab/>
        <w:t>- постановлением о возбуждении дела об административном правонарушении от ДАТА (л.д.1-5)</w:t>
      </w:r>
      <w:r>
        <w:t>;</w:t>
      </w:r>
    </w:p>
    <w:p w:rsidR="00A77B3E" w:rsidP="00F14B56">
      <w:pPr>
        <w:jc w:val="both"/>
      </w:pPr>
      <w:r>
        <w:tab/>
        <w:t>- копией письма КСО МО Черноморский район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направлении документов для рассмотрения и принятия мер реагирования» в отношении должностных лиц </w:t>
      </w:r>
      <w:r w:rsidRPr="00F14B56">
        <w:t>НАИМЕНОВАНИЕ УЧРЕЖДЕНИЯ</w:t>
      </w:r>
      <w:r>
        <w:t xml:space="preserve"> (л.д.6-10);</w:t>
      </w:r>
    </w:p>
    <w:p w:rsidR="00A77B3E" w:rsidP="00F14B56">
      <w:pPr>
        <w:jc w:val="both"/>
      </w:pPr>
      <w:r>
        <w:tab/>
        <w:t xml:space="preserve">- копией письма КСО МО Черноморский </w:t>
      </w:r>
      <w:r>
        <w:t>район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 предоставлении информации», направленного в адрес главы администрации Черноморского района РК (л.д.11);</w:t>
      </w:r>
    </w:p>
    <w:p w:rsidR="00A77B3E" w:rsidP="00F14B56">
      <w:pPr>
        <w:jc w:val="both"/>
      </w:pPr>
      <w:r>
        <w:tab/>
        <w:t>- копией сообщения Администрации Черноморского района РК от ДАТА (л.д.12);</w:t>
      </w:r>
    </w:p>
    <w:p w:rsidR="00A77B3E" w:rsidP="00F14B56">
      <w:pPr>
        <w:jc w:val="both"/>
      </w:pPr>
      <w:r>
        <w:tab/>
        <w:t>- копией сообщения КСО МО Черно</w:t>
      </w:r>
      <w:r>
        <w:t>морский район Республики Крым от ДАТА «О создании комиссии для проведения инвентаризации» (л.д.13);</w:t>
      </w:r>
    </w:p>
    <w:p w:rsidR="00A77B3E" w:rsidP="00F14B56">
      <w:pPr>
        <w:jc w:val="both"/>
      </w:pPr>
      <w:r>
        <w:tab/>
        <w:t xml:space="preserve">- копией распоряжения Администрации Черноморского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-р «О создании комиссии по проведению инвентаризации имущества </w:t>
      </w:r>
      <w:r w:rsidRPr="00F14B56">
        <w:t>НАИМЕНОВАНИЕ УЧРЕЖДЕНИЯ</w:t>
      </w:r>
      <w:r>
        <w:t xml:space="preserve"> (л.д.14);</w:t>
      </w:r>
    </w:p>
    <w:p w:rsidR="00A77B3E" w:rsidP="00F14B56">
      <w:pPr>
        <w:jc w:val="both"/>
      </w:pPr>
      <w:r>
        <w:tab/>
        <w:t xml:space="preserve">- копией докладной председателя комиссии по проведению инвентаризации имущества </w:t>
      </w:r>
      <w:r w:rsidRPr="00F14B56">
        <w:t xml:space="preserve">НАИМЕНОВАНИЕ УЧРЕЖДЕНИЯ </w:t>
      </w:r>
      <w:r>
        <w:t>(л.д.15);</w:t>
      </w:r>
    </w:p>
    <w:p w:rsidR="00A77B3E" w:rsidP="00F14B56">
      <w:pPr>
        <w:jc w:val="both"/>
      </w:pPr>
      <w:r>
        <w:tab/>
        <w:t xml:space="preserve">- копией письма Администрации Черноморского района РК </w:t>
      </w:r>
      <w:r>
        <w:t>от</w:t>
      </w:r>
      <w:r>
        <w:t xml:space="preserve"> </w:t>
      </w:r>
      <w:r>
        <w:t>Д</w:t>
      </w:r>
      <w:r>
        <w:t>АТА</w:t>
      </w:r>
      <w:r>
        <w:t xml:space="preserve"> «О приостановлении проведения инвентаризации имущества </w:t>
      </w:r>
      <w:r w:rsidRPr="00F14B56">
        <w:t xml:space="preserve">НАИМЕНОВАНИЕ УЧРЕЖДЕНИЯ </w:t>
      </w:r>
      <w:r>
        <w:t>(л.д.16);</w:t>
      </w:r>
    </w:p>
    <w:p w:rsidR="00A77B3E" w:rsidP="00F14B56">
      <w:pPr>
        <w:jc w:val="both"/>
      </w:pPr>
      <w:r>
        <w:tab/>
        <w:t>- копией акта КСО МО Черноморский район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отсутствии (запущенности) бухгалтерского учета (л.д.17-18);</w:t>
      </w:r>
    </w:p>
    <w:p w:rsidR="00A77B3E" w:rsidP="00F14B56">
      <w:pPr>
        <w:jc w:val="both"/>
      </w:pPr>
      <w:r>
        <w:tab/>
        <w:t>- ко</w:t>
      </w:r>
      <w:r>
        <w:t>пией предписания КСО МО Черноморский район Республики Крым от ДАТА №НОМЕР</w:t>
      </w:r>
      <w:r>
        <w:t xml:space="preserve">, срок исполнения которого установлен </w:t>
      </w:r>
      <w:r>
        <w:t>до</w:t>
      </w:r>
      <w:r>
        <w:t xml:space="preserve"> ДАТА (л.д.19-21);</w:t>
      </w:r>
    </w:p>
    <w:p w:rsidR="00A77B3E" w:rsidP="00F14B56">
      <w:pPr>
        <w:jc w:val="both"/>
      </w:pPr>
      <w:r>
        <w:tab/>
        <w:t>- копией акта КСО МО Черноморский район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отсутствии (запущенности) бухгалтерского учета (л.д.23-25</w:t>
      </w:r>
      <w:r>
        <w:t>);</w:t>
      </w:r>
    </w:p>
    <w:p w:rsidR="00A77B3E" w:rsidP="00F14B56">
      <w:pPr>
        <w:jc w:val="both"/>
      </w:pPr>
      <w:r>
        <w:tab/>
        <w:t xml:space="preserve">- копией письменного объяснения привлекаемого должностного лица – </w:t>
      </w:r>
      <w:r>
        <w:t>Скуренок</w:t>
      </w:r>
      <w:r>
        <w:t xml:space="preserve"> А.И. от ДАТА (л.д.29);</w:t>
      </w:r>
    </w:p>
    <w:p w:rsidR="00A77B3E" w:rsidP="00F14B56">
      <w:pPr>
        <w:jc w:val="both"/>
      </w:pPr>
      <w:r>
        <w:tab/>
        <w:t xml:space="preserve">- копией должностной инструкции заведующего </w:t>
      </w:r>
      <w:r w:rsidRPr="00F14B56">
        <w:t>НАИМЕНОВАНИЕ УЧРЕЖДЕНИЯ</w:t>
      </w:r>
      <w:r>
        <w:t xml:space="preserve"> (л.д.31-37);</w:t>
      </w:r>
    </w:p>
    <w:p w:rsidR="00A77B3E" w:rsidP="00F14B56">
      <w:pPr>
        <w:ind w:firstLine="720"/>
        <w:jc w:val="both"/>
      </w:pPr>
      <w:r>
        <w:t xml:space="preserve">- копией приказа о приеме работника </w:t>
      </w:r>
      <w:r>
        <w:t>на работу № НОМЕР</w:t>
      </w:r>
      <w:r>
        <w:t xml:space="preserve">-к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Скуренок</w:t>
      </w:r>
      <w:r>
        <w:t xml:space="preserve"> А.И. на должность главного бухгалтера </w:t>
      </w:r>
      <w:r w:rsidRPr="00F14B56">
        <w:t>НАИМЕНОВАНИЕ УЧРЕЖДЕНИЯ</w:t>
      </w:r>
      <w:r>
        <w:t xml:space="preserve"> (л.д.31);</w:t>
      </w:r>
    </w:p>
    <w:p w:rsidR="00A77B3E" w:rsidP="00F14B56">
      <w:pPr>
        <w:ind w:firstLine="720"/>
        <w:jc w:val="both"/>
      </w:pPr>
      <w:r>
        <w:t xml:space="preserve">- копией должностной инструкции главного бухгалтера </w:t>
      </w:r>
      <w:r w:rsidRPr="00F14B56">
        <w:t>НАИМЕНОВАНИЕ УЧРЕЖДЕНИЯ</w:t>
      </w:r>
      <w:r>
        <w:t xml:space="preserve"> (л.д.32-36).</w:t>
      </w:r>
    </w:p>
    <w:p w:rsidR="00A77B3E" w:rsidP="00F14B56">
      <w:pPr>
        <w:jc w:val="both"/>
      </w:pPr>
      <w:r>
        <w:tab/>
        <w:t>При вынесении постан</w:t>
      </w:r>
      <w:r>
        <w:t>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F14B56">
      <w:pPr>
        <w:jc w:val="both"/>
      </w:pPr>
      <w:r>
        <w:tab/>
        <w:t>Согласно ст.2.4 Кодекса Ро</w:t>
      </w:r>
      <w:r>
        <w:t>ссийской Федерации об административных правонарушениях, -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служебных обязанностей.</w:t>
      </w:r>
    </w:p>
    <w:p w:rsidR="00A77B3E" w:rsidP="00F14B56">
      <w:pPr>
        <w:jc w:val="both"/>
      </w:pPr>
      <w:r>
        <w:t xml:space="preserve"> </w:t>
      </w:r>
      <w:r>
        <w:tab/>
        <w:t xml:space="preserve">Частью 1 ст.15.11 Кодекса РФ об административных правонарушениях установлено, что грубое нарушение требований к бухгалтерскому учету, в том числе к бухгалтерской (финансовой) отчетности (за исключением случаев, предусмотренных статьей 15.15.6 настоящего </w:t>
      </w:r>
      <w:r>
        <w:t>Кодекса), - влечет наложение административного штрафа на должностных лиц в размере от пяти тысяч до десяти тысяч рублей.</w:t>
      </w:r>
    </w:p>
    <w:p w:rsidR="00A77B3E" w:rsidP="00F14B56">
      <w:pPr>
        <w:jc w:val="both"/>
      </w:pPr>
      <w:r>
        <w:tab/>
        <w:t>Обстоятельством, смягчающим административную ответственность, согласно ст.4.2 КоАП РФ, является раскаяние лица, совершившего администр</w:t>
      </w:r>
      <w:r>
        <w:t>ативное правонарушение.</w:t>
      </w:r>
    </w:p>
    <w:p w:rsidR="00A77B3E" w:rsidP="00F14B56">
      <w:pPr>
        <w:jc w:val="both"/>
      </w:pPr>
      <w:r>
        <w:tab/>
        <w:t>Обстоятельств отягчающих административную ответственность, в соответствии со ст.4.3 КоАП РФ, судом не установлено.</w:t>
      </w:r>
    </w:p>
    <w:p w:rsidR="00A77B3E" w:rsidP="00F14B56">
      <w:pPr>
        <w:ind w:firstLine="720"/>
        <w:jc w:val="both"/>
      </w:pPr>
      <w:r>
        <w:t xml:space="preserve">При назначении наказания суд учитывает, характер совершенного административного правонарушения,  наличие смягчающих </w:t>
      </w:r>
      <w:r>
        <w:t xml:space="preserve">и отсутствие отягчающих обстоятельств, принимая во внимание обстоятельства дела, с учетом принципа справедливости и соразмерности, полагает необходимым назначить административное наказание в виде административного штрафа в пределах санкции статьи. </w:t>
      </w:r>
      <w:r>
        <w:tab/>
      </w:r>
    </w:p>
    <w:p w:rsidR="00A77B3E" w:rsidP="00F14B56">
      <w:pPr>
        <w:ind w:firstLine="720"/>
        <w:jc w:val="both"/>
      </w:pPr>
      <w:r>
        <w:t>На осн</w:t>
      </w:r>
      <w:r>
        <w:t xml:space="preserve">овании ч.1 ст.15.11 Кодекса Российской Федерации об административных правонарушениях, и руководствуясь ст.ст.3.7, 23.1, 29.9-29.11 КРФ о АП, мировой судья, </w:t>
      </w:r>
    </w:p>
    <w:p w:rsidR="00F14B56" w:rsidP="00F14B56">
      <w:pPr>
        <w:ind w:firstLine="720"/>
        <w:jc w:val="both"/>
      </w:pPr>
    </w:p>
    <w:p w:rsidR="00A77B3E" w:rsidP="00F14B56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F14B56">
      <w:pPr>
        <w:jc w:val="both"/>
      </w:pPr>
    </w:p>
    <w:p w:rsidR="00A77B3E" w:rsidP="00F14B56">
      <w:pPr>
        <w:ind w:firstLine="720"/>
        <w:jc w:val="both"/>
      </w:pPr>
      <w:r>
        <w:t xml:space="preserve">Должностное лицо – главного </w:t>
      </w:r>
      <w:r>
        <w:t xml:space="preserve">бухгалтера </w:t>
      </w:r>
      <w:r w:rsidRPr="00F14B56"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признать виновным в совершении правонарушения, предусмотренного ч.1 ст.15.11 Кодекса об административ</w:t>
      </w:r>
      <w:r>
        <w:t xml:space="preserve">ных правонарушениях Российской Федерации и подвергнуть </w:t>
      </w:r>
      <w:r>
        <w:t>административному наказанию в виде административного штрафа в размере 5000 (пять тысяч) рублей.</w:t>
      </w:r>
    </w:p>
    <w:p w:rsidR="00A77B3E" w:rsidP="00F14B5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</w:t>
      </w:r>
      <w:r>
        <w:t xml:space="preserve"> № 40101810335100010001, получатель – УФК по Республике Крым (Прокуратура Республики Крым л/с 04751А91300), БИК – 043510001, КПП 910201001, ОКТМО 35701000, ИНН 7710961033, КБК 41511690050056000140; постановление №5-92-484/2019.</w:t>
      </w:r>
    </w:p>
    <w:p w:rsidR="00A77B3E" w:rsidP="00F14B56">
      <w:pPr>
        <w:ind w:firstLine="720"/>
        <w:jc w:val="both"/>
      </w:pPr>
      <w:r>
        <w:t xml:space="preserve">Разъяснить </w:t>
      </w:r>
      <w:r>
        <w:t>Скуренок</w:t>
      </w:r>
      <w:r>
        <w:t xml:space="preserve"> А.И., чт</w:t>
      </w:r>
      <w:r>
        <w:t>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F14B5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</w:t>
      </w:r>
      <w:r>
        <w:t xml:space="preserve">му лицу, </w:t>
      </w:r>
      <w:r>
        <w:t>вынесшим</w:t>
      </w:r>
      <w:r>
        <w:t xml:space="preserve"> постановление.</w:t>
      </w:r>
    </w:p>
    <w:p w:rsidR="00A77B3E" w:rsidP="00F14B56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F14B5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</w:t>
      </w:r>
      <w:r>
        <w:t>ки Крым в течение 10 суток со дня вручения или получения копии постановления.</w:t>
      </w:r>
    </w:p>
    <w:p w:rsidR="00A77B3E" w:rsidP="00F14B56">
      <w:pPr>
        <w:jc w:val="both"/>
      </w:pPr>
    </w:p>
    <w:p w:rsidR="00A77B3E" w:rsidP="00F14B5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</w:r>
      <w:r>
        <w:tab/>
      </w:r>
      <w:r>
        <w:t>О.В. Байбарза</w:t>
      </w:r>
    </w:p>
    <w:p w:rsidR="00F14B56" w:rsidP="00F14B56">
      <w:pPr>
        <w:ind w:firstLine="720"/>
        <w:jc w:val="both"/>
      </w:pPr>
    </w:p>
    <w:p w:rsidR="00F14B56" w:rsidRPr="006D51A8" w:rsidP="00F14B56">
      <w:pPr>
        <w:ind w:firstLine="720"/>
        <w:jc w:val="both"/>
      </w:pPr>
      <w:r w:rsidRPr="006D51A8">
        <w:t>«СОГЛАСОВАНО»</w:t>
      </w:r>
    </w:p>
    <w:p w:rsidR="00F14B56" w:rsidRPr="006D51A8" w:rsidP="00F14B56">
      <w:pPr>
        <w:ind w:firstLine="720"/>
        <w:jc w:val="both"/>
      </w:pPr>
    </w:p>
    <w:p w:rsidR="00F14B56" w:rsidRPr="006D51A8" w:rsidP="00F14B56">
      <w:pPr>
        <w:ind w:firstLine="720"/>
        <w:jc w:val="both"/>
      </w:pPr>
      <w:r w:rsidRPr="006D51A8">
        <w:t>Мировой судья</w:t>
      </w:r>
    </w:p>
    <w:p w:rsidR="00F14B56" w:rsidRPr="006D51A8" w:rsidP="00F14B56">
      <w:pPr>
        <w:ind w:firstLine="720"/>
        <w:jc w:val="both"/>
      </w:pPr>
      <w:r w:rsidRPr="006D51A8">
        <w:t>судебного участка №92</w:t>
      </w:r>
    </w:p>
    <w:p w:rsidR="00F14B56" w:rsidRPr="006D51A8" w:rsidP="00F14B5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14B56">
      <w:pPr>
        <w:jc w:val="both"/>
      </w:pPr>
    </w:p>
    <w:sectPr w:rsidSect="00F14B5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6"/>
    <w:rsid w:val="006D51A8"/>
    <w:rsid w:val="00A77B3E"/>
    <w:rsid w:val="00F14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