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5156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</w:t>
      </w:r>
    </w:p>
    <w:p w:rsidR="00A77B3E" w:rsidP="00AA5156">
      <w:pPr>
        <w:jc w:val="right"/>
      </w:pPr>
      <w:r>
        <w:t xml:space="preserve">                                                                                                    Дело №5-9/93/2019</w:t>
      </w:r>
    </w:p>
    <w:p w:rsidR="00A77B3E" w:rsidP="00AA5156">
      <w:pPr>
        <w:jc w:val="both"/>
      </w:pPr>
    </w:p>
    <w:p w:rsidR="00A77B3E" w:rsidP="00AA5156">
      <w:pPr>
        <w:jc w:val="center"/>
      </w:pPr>
      <w:r>
        <w:t>П О С Т А Н О В Л Е Н И Е</w:t>
      </w:r>
    </w:p>
    <w:p w:rsidR="00A77B3E" w:rsidP="00AA5156">
      <w:pPr>
        <w:jc w:val="both"/>
      </w:pPr>
    </w:p>
    <w:p w:rsidR="00A77B3E" w:rsidP="00AA5156">
      <w:pPr>
        <w:jc w:val="both"/>
      </w:pPr>
      <w:r>
        <w:t xml:space="preserve">29 января 2019  года                                 </w:t>
      </w:r>
      <w:r>
        <w:tab/>
        <w:t xml:space="preserve">       </w:t>
      </w:r>
      <w:r>
        <w:t>Республика Кры</w:t>
      </w:r>
      <w:r>
        <w:t xml:space="preserve">м, </w:t>
      </w:r>
      <w:r>
        <w:t>пгт</w:t>
      </w:r>
      <w:r>
        <w:t xml:space="preserve">. Черноморское </w:t>
      </w:r>
    </w:p>
    <w:p w:rsidR="00A77B3E" w:rsidP="00AA5156">
      <w:pPr>
        <w:jc w:val="both"/>
      </w:pPr>
    </w:p>
    <w:p w:rsidR="00A77B3E" w:rsidP="00AA515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наименование организации</w:t>
      </w:r>
      <w:r>
        <w:t xml:space="preserve"> – Денисо</w:t>
      </w:r>
      <w:r>
        <w:t>ва С.</w:t>
      </w:r>
      <w:r>
        <w:t>В.</w:t>
      </w:r>
      <w:r>
        <w:t>, паспортные данные, зарегистрированного и фактически проживающего по адресу: адрес,</w:t>
      </w:r>
    </w:p>
    <w:p w:rsidR="00A77B3E" w:rsidP="00AA5156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ч.3 ст.14.5 </w:t>
      </w:r>
      <w:r>
        <w:t>КоАП</w:t>
      </w:r>
      <w:r>
        <w:t xml:space="preserve"> РФ,</w:t>
      </w:r>
    </w:p>
    <w:p w:rsidR="00A77B3E" w:rsidP="00AA5156">
      <w:pPr>
        <w:jc w:val="both"/>
      </w:pPr>
    </w:p>
    <w:p w:rsidR="00A77B3E" w:rsidP="00AA5156">
      <w:pPr>
        <w:jc w:val="center"/>
      </w:pPr>
      <w:r>
        <w:t>У С Т А Н О В И Л:</w:t>
      </w:r>
    </w:p>
    <w:p w:rsidR="00A77B3E" w:rsidP="00AA5156">
      <w:pPr>
        <w:jc w:val="both"/>
      </w:pPr>
      <w:r>
        <w:t xml:space="preserve"> </w:t>
      </w:r>
    </w:p>
    <w:p w:rsidR="00A77B3E" w:rsidP="00AA5156">
      <w:pPr>
        <w:ind w:firstLine="720"/>
        <w:jc w:val="both"/>
      </w:pPr>
      <w:r>
        <w:t>Межрайонной ИФНС России №6 по Республик</w:t>
      </w:r>
      <w:r>
        <w:t>е Крым проведена проверка соблюдения наименование организации</w:t>
      </w:r>
      <w:r>
        <w:t xml:space="preserve"> Денисовым С.В Федеральных законов РФ от 22.05.2003 г. № 54-ФЗ «О применении контрольно-кассовой техники при осуществлении расчетов в Российской Федерации», а также Федерального закона РФ </w:t>
      </w:r>
      <w:r>
        <w:t xml:space="preserve">от 03.06.2009 г. №103-ФЗ «О деятельности по приему платежей физических лиц, осуществляемой платежными агентами». </w:t>
      </w:r>
    </w:p>
    <w:p w:rsidR="00A77B3E" w:rsidP="00AA5156">
      <w:pPr>
        <w:ind w:firstLine="720"/>
        <w:jc w:val="both"/>
      </w:pPr>
      <w:r>
        <w:t>В ходе проведенной проверки, дата время</w:t>
      </w:r>
      <w:r>
        <w:t xml:space="preserve"> было установлено, что наименование организации</w:t>
      </w:r>
      <w:r>
        <w:t xml:space="preserve"> - Денисов С.В., осуществляющий деятельнос</w:t>
      </w:r>
      <w:r>
        <w:t>ть с использованием платежного терминала №номер</w:t>
      </w:r>
      <w:r>
        <w:t>, расположенного по адресу: адрес, было выявлено, что платежный терминал № номер</w:t>
      </w:r>
      <w:r>
        <w:t xml:space="preserve"> по приему платежей физических лиц, в том числе внесение платы за пользование сотовой связью, при осуществлении наличного денежно</w:t>
      </w:r>
      <w:r>
        <w:t>го расчета через указанный платежный терминал за оплату услуг мобильной связи МТС</w:t>
      </w:r>
      <w:r>
        <w:t xml:space="preserve"> Россия на сумму сумма (в том числе комиссия сумма) с покупателем (клиентом) расчет произведен без применения контрольно-кассовой техники. </w:t>
      </w:r>
    </w:p>
    <w:p w:rsidR="00A77B3E" w:rsidP="00AA5156">
      <w:pPr>
        <w:ind w:firstLine="720"/>
        <w:jc w:val="both"/>
      </w:pPr>
      <w:r>
        <w:t>Согласно сведений</w:t>
      </w:r>
      <w:r>
        <w:t>, имеющихся в нало</w:t>
      </w:r>
      <w:r>
        <w:t>говом органе, Денисов С.В., ИНН номер</w:t>
      </w:r>
      <w:r>
        <w:t xml:space="preserve">, не имеет зарегистрированной контрольно-кассовой техники в составе платежного терминала. </w:t>
      </w:r>
    </w:p>
    <w:p w:rsidR="00A77B3E" w:rsidP="00AA5156">
      <w:pPr>
        <w:ind w:firstLine="720"/>
        <w:jc w:val="both"/>
      </w:pPr>
      <w:r>
        <w:t>Таким образом, наименование организации</w:t>
      </w:r>
      <w:r>
        <w:t xml:space="preserve"> – Денисовым С.В. нарушены требования, установленные п.12 ст.4, п.1,п.2 </w:t>
      </w:r>
      <w:r>
        <w:t>ст.5, п.1, п.6 Федерального закона от 03.06.2009 №103-ФЗ «О деятельности по приему платежей физических лиц, осуществляемой платежными агентами», п.1 ст.1.2, ст.5 Федерального закона РФ от 22.05.2003 года №54-ФЗ «О применении контрольно-кассовой техники при</w:t>
      </w:r>
      <w:r>
        <w:t xml:space="preserve"> осуществлении наличных денежных</w:t>
      </w:r>
      <w:r>
        <w:t xml:space="preserve"> расчетов и (или) расчетов с использованием платежных карт», в части осуществления наличных денежных расчетов без применения контрольно-кассовой техники, а именно при проведении расчетов кассовый чек соответствующий требован</w:t>
      </w:r>
      <w:r>
        <w:t>иям действующего законодательства не отпечатан и не выдан клиенту.</w:t>
      </w:r>
    </w:p>
    <w:p w:rsidR="00A77B3E" w:rsidP="00AA5156">
      <w:pPr>
        <w:ind w:firstLine="720"/>
        <w:jc w:val="both"/>
      </w:pPr>
      <w:r>
        <w:t>За совершение аналогичного правонарушения, ИФНС России №6 по Республике Крым в отношении наименовании организации</w:t>
      </w:r>
      <w:r>
        <w:t xml:space="preserve"> Денисова С.В. было вынесено постановление №номер</w:t>
      </w:r>
      <w:r>
        <w:t xml:space="preserve"> по делу об админис</w:t>
      </w:r>
      <w:r>
        <w:t xml:space="preserve">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по признакам ч.2 ст. 14.5 </w:t>
      </w:r>
      <w:r>
        <w:t>КоАП</w:t>
      </w:r>
      <w:r>
        <w:t xml:space="preserve"> РФ, которое вступило в законную силу дата</w:t>
      </w:r>
    </w:p>
    <w:p w:rsidR="00A77B3E" w:rsidP="00AA5156">
      <w:pPr>
        <w:ind w:firstLine="720"/>
        <w:jc w:val="both"/>
      </w:pPr>
      <w:r>
        <w:t xml:space="preserve">Согласно представленным расчетам, за период </w:t>
      </w:r>
      <w:r>
        <w:t>с</w:t>
      </w:r>
      <w:r>
        <w:t xml:space="preserve"> </w:t>
      </w:r>
      <w:r>
        <w:t>дата</w:t>
      </w:r>
      <w:r>
        <w:t xml:space="preserve"> по дата наименование организации</w:t>
      </w:r>
      <w:r>
        <w:t xml:space="preserve"> Денисов С.В. осуществлял прием платежей от физических лиц бе</w:t>
      </w:r>
      <w:r>
        <w:t xml:space="preserve">з применения контрольно-кассовой техники, сумма расчетов составила один миллион и более, а именно сумма. </w:t>
      </w:r>
    </w:p>
    <w:p w:rsidR="00A77B3E" w:rsidP="00AA5156">
      <w:pPr>
        <w:ind w:firstLine="720"/>
        <w:jc w:val="both"/>
      </w:pPr>
      <w:r>
        <w:t>В связи с изложенным, дата в отношении наименование организации</w:t>
      </w:r>
      <w:r>
        <w:t xml:space="preserve"> Денисова С.В. старшим государственным налоговым инспектором отдела оперативного</w:t>
      </w:r>
      <w:r>
        <w:t xml:space="preserve"> контроля Межрайонной ИФНС России №6 по Республике Крым составлен протокол об административном правонарушении, предусмотренном ч.3 ст. 14.5 </w:t>
      </w:r>
      <w:r>
        <w:t>КоАП</w:t>
      </w:r>
      <w:r>
        <w:t xml:space="preserve"> РФ. </w:t>
      </w:r>
    </w:p>
    <w:p w:rsidR="00A77B3E" w:rsidP="00AA5156">
      <w:pPr>
        <w:ind w:firstLine="720"/>
        <w:jc w:val="both"/>
      </w:pPr>
      <w:r>
        <w:t xml:space="preserve">В судебном заседании </w:t>
      </w:r>
      <w:r>
        <w:t>Денисов С.В. вину признал полностью, в содеянном раскаялся.</w:t>
      </w:r>
      <w:r>
        <w:t xml:space="preserve"> Дополнительно пояснил,</w:t>
      </w:r>
      <w:r>
        <w:t xml:space="preserve"> что действительно осуществляет деятельность без применения контрольно-кассовой техники. Также подтвердил, что с момента привлечения его к административной ответственности по </w:t>
      </w:r>
      <w:r>
        <w:t>ч</w:t>
      </w:r>
      <w:r>
        <w:t xml:space="preserve">.2 ст. 14.5 </w:t>
      </w:r>
      <w:r>
        <w:t>КоАП</w:t>
      </w:r>
      <w:r>
        <w:t xml:space="preserve"> РФ он в установленном законном порядке контрольно-кассовую техн</w:t>
      </w:r>
      <w:r>
        <w:t xml:space="preserve">ику не зарегистрировал.  </w:t>
      </w:r>
    </w:p>
    <w:p w:rsidR="00A77B3E" w:rsidP="00AA5156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наименование организации</w:t>
      </w:r>
      <w:r>
        <w:t xml:space="preserve"> Денисова С.В.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.3 ст.14.5 </w:t>
      </w:r>
      <w:r>
        <w:t>КоАП</w:t>
      </w:r>
      <w:r>
        <w:t xml:space="preserve"> РФ установлена в ходе рассмотрения дела.</w:t>
      </w:r>
    </w:p>
    <w:p w:rsidR="00A77B3E" w:rsidP="00AA5156">
      <w:pPr>
        <w:ind w:firstLine="720"/>
        <w:jc w:val="both"/>
      </w:pPr>
      <w:r>
        <w:t>Фактические обстоятельства дела подтверждаются совокупностью доказательств:</w:t>
      </w:r>
    </w:p>
    <w:p w:rsidR="00A77B3E" w:rsidP="00AA515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</w:t>
      </w:r>
      <w:r>
        <w:t>д.1-3);</w:t>
      </w:r>
    </w:p>
    <w:p w:rsidR="00A77B3E" w:rsidP="00AA5156">
      <w:pPr>
        <w:ind w:firstLine="720"/>
        <w:jc w:val="both"/>
      </w:pPr>
      <w:r>
        <w:t>- копией определения 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 (л.д.4);</w:t>
      </w:r>
    </w:p>
    <w:p w:rsidR="00A77B3E" w:rsidP="00AA5156">
      <w:pPr>
        <w:ind w:firstLine="720"/>
        <w:jc w:val="both"/>
      </w:pPr>
      <w:r>
        <w:t>- копией выписки по операциям на счетах (</w:t>
      </w:r>
      <w:r>
        <w:t>л</w:t>
      </w:r>
      <w:r>
        <w:t>.д.6-20);</w:t>
      </w:r>
    </w:p>
    <w:p w:rsidR="00A77B3E" w:rsidP="00AA5156">
      <w:pPr>
        <w:ind w:firstLine="720"/>
        <w:jc w:val="both"/>
      </w:pPr>
      <w:r>
        <w:t>- протоколом опроса лица, в отношении которо</w:t>
      </w:r>
      <w:r>
        <w:t xml:space="preserve">го ведется производство по делу об административном правонарушении </w:t>
      </w:r>
      <w:r>
        <w:t>от</w:t>
      </w:r>
      <w:r>
        <w:t xml:space="preserve"> дата (л.д.21);</w:t>
      </w:r>
    </w:p>
    <w:p w:rsidR="00A77B3E" w:rsidP="00AA5156">
      <w:pPr>
        <w:jc w:val="both"/>
      </w:pPr>
      <w:r>
        <w:t xml:space="preserve">           - копией акта проверки соблюдения законодательства Российской Федерации о применении контрольно-кассовой техники при осуществлении наличных денежных расчетов и </w:t>
      </w:r>
      <w:r>
        <w:t>(или) расчетов с использованием платежных карт от дата (л.д.24-26);</w:t>
      </w:r>
    </w:p>
    <w:p w:rsidR="00A77B3E" w:rsidP="00AA5156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 (л.д.27-28);</w:t>
      </w:r>
    </w:p>
    <w:p w:rsidR="00A77B3E" w:rsidP="00AA5156">
      <w:pPr>
        <w:jc w:val="both"/>
      </w:pPr>
      <w:r>
        <w:tab/>
        <w:t>- копией постановления об устранении причин и условий, способствовавших совершению админист</w:t>
      </w:r>
      <w:r>
        <w:t>ративного правонарушения номер</w:t>
      </w:r>
      <w:r>
        <w:t xml:space="preserve"> </w:t>
      </w:r>
      <w:r>
        <w:t>от</w:t>
      </w:r>
      <w:r>
        <w:t xml:space="preserve"> дата (л.д.29);</w:t>
      </w:r>
    </w:p>
    <w:p w:rsidR="00A77B3E" w:rsidP="00AA5156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 (л.д.32-33);</w:t>
      </w:r>
    </w:p>
    <w:p w:rsidR="00A77B3E" w:rsidP="00AA5156">
      <w:pPr>
        <w:ind w:firstLine="720"/>
        <w:jc w:val="both"/>
      </w:pPr>
      <w:r>
        <w:t xml:space="preserve">- копией представления об устранении причин и условий, способствовавших совершению административного </w:t>
      </w:r>
      <w:r>
        <w:t xml:space="preserve">правонарушения  номер </w:t>
      </w:r>
      <w:r>
        <w:t>от</w:t>
      </w:r>
      <w:r>
        <w:t xml:space="preserve"> дата (л.д.34);</w:t>
      </w:r>
    </w:p>
    <w:p w:rsidR="00A77B3E" w:rsidP="00AA5156">
      <w:pPr>
        <w:ind w:firstLine="720"/>
        <w:jc w:val="both"/>
      </w:pPr>
      <w:r>
        <w:t xml:space="preserve">- копией постановления по делу об административном правонарушении номер </w:t>
      </w:r>
      <w:r>
        <w:t>от</w:t>
      </w:r>
      <w:r>
        <w:t xml:space="preserve"> дата (л.д.37-38);</w:t>
      </w:r>
    </w:p>
    <w:p w:rsidR="00A77B3E" w:rsidP="00AA5156">
      <w:pPr>
        <w:ind w:firstLine="720"/>
        <w:jc w:val="both"/>
      </w:pPr>
      <w:r>
        <w:t xml:space="preserve">- копией представления об устранении причин и условий, способствовавших совершению административного правонарушения номер </w:t>
      </w:r>
      <w:r>
        <w:t>от</w:t>
      </w:r>
      <w:r>
        <w:t xml:space="preserve"> дата (л.д.39);</w:t>
      </w:r>
    </w:p>
    <w:p w:rsidR="00A77B3E" w:rsidP="00AA5156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 (л.д.42-43);</w:t>
      </w:r>
    </w:p>
    <w:p w:rsidR="00A77B3E" w:rsidP="00AA5156">
      <w:pPr>
        <w:ind w:firstLine="720"/>
        <w:jc w:val="both"/>
      </w:pPr>
      <w:r>
        <w:t xml:space="preserve">- копией представления об устранении причин и условий, способствовавших совершению административного правонарушения номер </w:t>
      </w:r>
      <w:r>
        <w:t>от</w:t>
      </w:r>
      <w:r>
        <w:t xml:space="preserve"> дата </w:t>
      </w:r>
      <w:r>
        <w:t>(л.д.44);</w:t>
      </w:r>
    </w:p>
    <w:p w:rsidR="00A77B3E" w:rsidP="00AA5156">
      <w:pPr>
        <w:ind w:firstLine="720"/>
        <w:jc w:val="both"/>
      </w:pPr>
      <w:r>
        <w:t xml:space="preserve">- копией постановления по делу об административном правонарушении номер </w:t>
      </w:r>
      <w:r>
        <w:t>от</w:t>
      </w:r>
      <w:r>
        <w:t xml:space="preserve"> дата (л.д.47-48);</w:t>
      </w:r>
    </w:p>
    <w:p w:rsidR="00A77B3E" w:rsidP="00AA5156">
      <w:pPr>
        <w:ind w:firstLine="720"/>
        <w:jc w:val="both"/>
      </w:pPr>
      <w:r>
        <w:t xml:space="preserve">-  копией представления об устранении причин и условий, способствовавших совершению административного правонарушения номер </w:t>
      </w:r>
      <w:r>
        <w:t>от</w:t>
      </w:r>
      <w:r>
        <w:t xml:space="preserve"> дата (л.д.49).</w:t>
      </w:r>
    </w:p>
    <w:p w:rsidR="00A77B3E" w:rsidP="00AA5156">
      <w:pPr>
        <w:ind w:firstLine="720"/>
        <w:jc w:val="both"/>
      </w:pPr>
      <w:r>
        <w:t>Суд сч</w:t>
      </w:r>
      <w:r>
        <w:t>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</w:t>
      </w:r>
      <w:r>
        <w:t xml:space="preserve"> решения. </w:t>
      </w:r>
    </w:p>
    <w:p w:rsidR="00A77B3E" w:rsidP="00AA5156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</w:t>
      </w:r>
      <w:r>
        <w:t>равонарушения и виновности Денисова С.В.</w:t>
      </w:r>
    </w:p>
    <w:p w:rsidR="00A77B3E" w:rsidP="00AA5156">
      <w:pPr>
        <w:ind w:firstLine="720"/>
        <w:jc w:val="both"/>
      </w:pPr>
      <w:r>
        <w:t xml:space="preserve">Согласно </w:t>
      </w:r>
      <w:r>
        <w:t>ч</w:t>
      </w:r>
      <w:r>
        <w:t>. 1 ст. 1.2 Федерального закона Российской Федерации  от 22.05.2003 года № 54-ФЗ «О применении контрольно-кассовой техники при осуществлении расчетов Российской Федерации», контрольно-кассовая техника прим</w:t>
      </w:r>
      <w:r>
        <w:t>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A77B3E" w:rsidP="00AA5156">
      <w:pPr>
        <w:ind w:firstLine="720"/>
        <w:jc w:val="both"/>
      </w:pPr>
      <w:r>
        <w:t xml:space="preserve">Статьей 2 Федерального закона от </w:t>
      </w:r>
      <w:r>
        <w:t>03.06.2009 года №103-ФЗ «О деятельности по приему платежей физических лиц, осуществляемой платежными агентами» определены основные понятия, используемые в данном законе:</w:t>
      </w:r>
    </w:p>
    <w:p w:rsidR="00A77B3E" w:rsidP="00AA5156">
      <w:pPr>
        <w:ind w:firstLine="720"/>
        <w:jc w:val="both"/>
      </w:pPr>
      <w:r>
        <w:t>платежный агент - это юридическое лицо, за исключением кредитной организации, или инди</w:t>
      </w:r>
      <w:r>
        <w:t>видуальный предприниматель, осуществляющие деятельность по приему платежей физических лиц;</w:t>
      </w:r>
    </w:p>
    <w:p w:rsidR="00A77B3E" w:rsidP="00AA5156">
      <w:pPr>
        <w:ind w:firstLine="720"/>
        <w:jc w:val="both"/>
      </w:pPr>
      <w:r>
        <w:t>платежный терминал - устройство для приема платежным агентом от плательщика денежных средств, функционирующее в автоматическом режиме без участия уполномоченного лиц</w:t>
      </w:r>
      <w:r>
        <w:t>а платежного агента.</w:t>
      </w:r>
    </w:p>
    <w:p w:rsidR="00A77B3E" w:rsidP="00AA5156">
      <w:pPr>
        <w:ind w:firstLine="720"/>
        <w:jc w:val="both"/>
      </w:pPr>
      <w:r>
        <w:t>Частью 12 ст. 4 Федерального закона от 03.06.2009 года № 103-ФЗ «О деятельности по приему платежей физических лиц, осуществляемой платежными агентами» установлено, что платежный агент при приеме платежей обязан использовать контрольно-</w:t>
      </w:r>
      <w:r>
        <w:t>кассовую технику в соответствии с законодательством Российской Федерации о применении контрольно-кассовой техники.</w:t>
      </w:r>
    </w:p>
    <w:p w:rsidR="00A77B3E" w:rsidP="00AA5156">
      <w:pPr>
        <w:ind w:firstLine="720"/>
        <w:jc w:val="both"/>
      </w:pPr>
      <w:r>
        <w:t>Согласно п. 1 ст. 6 Федерального закона от 03.06.2009 года № 103-ФЗ «О деятельности по приему платежей физических лиц, осуществляемой платежн</w:t>
      </w:r>
      <w:r>
        <w:t xml:space="preserve">ыми агентами», платежные агенты при приеме платежей вправе использовать платежные терминалы; платежный терминал, используемый платежным агентом </w:t>
      </w:r>
      <w:r>
        <w:t>при приеме платежей, должен содержать в своем составе контрольно-кассовую технику и обеспечивать в автоматическо</w:t>
      </w:r>
      <w:r>
        <w:t>м режиме, в том числе печать кассовых чеков и их выдачу плательщикам после приема внесенных денежных средств.</w:t>
      </w:r>
    </w:p>
    <w:p w:rsidR="00A77B3E" w:rsidP="00AA5156">
      <w:pPr>
        <w:ind w:firstLine="720"/>
        <w:jc w:val="both"/>
      </w:pPr>
      <w:r>
        <w:t>В силу ч. 2 ст. 4 Федерального закона Российской Федерации  от 22.05.2003 года № 54-ФЗ «О применении контрольно-кассовой техники при осуществлении</w:t>
      </w:r>
      <w:r>
        <w:t xml:space="preserve"> расчетов Российской Федерации», контрольно-кассовая техника, применяемая в составе автоматического устройства для расчетов, устанавливается внутри корпуса каждого автоматического устройства для расчетов, содержащего внутри этого корпуса оборудование для о</w:t>
      </w:r>
      <w:r>
        <w:t>существления расчетов с использованием наличных и (или) электронных средств платежа.</w:t>
      </w:r>
    </w:p>
    <w:p w:rsidR="00A77B3E" w:rsidP="00AA5156">
      <w:pPr>
        <w:ind w:firstLine="720"/>
        <w:jc w:val="both"/>
      </w:pPr>
      <w:r>
        <w:t>Таким образом, индивидуальный предприниматель, являясь платежным агентом и осуществляя деятельность по приему платежей физических лиц через платежный терминал, обязан прим</w:t>
      </w:r>
      <w:r>
        <w:t>енять контрольно-кассовую технику в составе платежного терминала.</w:t>
      </w:r>
    </w:p>
    <w:p w:rsidR="00A77B3E" w:rsidP="00AA5156">
      <w:pPr>
        <w:ind w:firstLine="720"/>
        <w:jc w:val="both"/>
      </w:pPr>
      <w:r>
        <w:t xml:space="preserve">Суд считает, что вина Денисова С.В. в совершении инкриминируемого правонарушения, доказана, его действия правильно квалифицированы по ч.3 ст.14.5 </w:t>
      </w:r>
      <w:r>
        <w:t>КоАП</w:t>
      </w:r>
      <w:r>
        <w:t xml:space="preserve"> РФ, как повторное совершение администра</w:t>
      </w:r>
      <w:r>
        <w:t>тивного правонарушения, предусмотренного частью 2 настоящей статьи, в случае, если сумма расчетов, осуществленных без применения контрольно-кассовой техники, составила, в том числе в совокупности, сумма прописью и более</w:t>
      </w:r>
    </w:p>
    <w:p w:rsidR="00A77B3E" w:rsidP="00AA5156">
      <w:pPr>
        <w:ind w:firstLine="720"/>
        <w:jc w:val="both"/>
      </w:pPr>
      <w:r>
        <w:t xml:space="preserve">В соответствии с п. 9 ч. 1 ст. 3.2 </w:t>
      </w:r>
      <w:r>
        <w:t>К</w:t>
      </w:r>
      <w:r>
        <w:t>оАП</w:t>
      </w:r>
      <w:r>
        <w:t xml:space="preserve"> РФ одним из видов административных наказаний является административное приостановление деятельности. Данное административное наказание назначается судом с соблюдением требований, предусмотренных ст.3.12,29.10,32.12 </w:t>
      </w:r>
      <w:r>
        <w:t>КоАП</w:t>
      </w:r>
      <w:r>
        <w:t xml:space="preserve"> РФ.</w:t>
      </w:r>
    </w:p>
    <w:p w:rsidR="00A77B3E" w:rsidP="00AA5156">
      <w:pPr>
        <w:ind w:firstLine="720"/>
        <w:jc w:val="both"/>
      </w:pPr>
      <w:r>
        <w:t xml:space="preserve">Согласно ст. 3.12 </w:t>
      </w:r>
      <w:r>
        <w:t>КоАП</w:t>
      </w:r>
      <w:r>
        <w:t xml:space="preserve"> РФ ад</w:t>
      </w:r>
      <w:r>
        <w:t>министративное наказание в виде административного приостановления деятельности применяется в случае угрозы жизни или здоровью людей и только в случаях, если менее строгий вид административного наказания не сможет обеспечить достижение цели административног</w:t>
      </w:r>
      <w:r>
        <w:t>о наказания, административное приостановление деятельности устанавливается на срок до девяноста суток, назначение определенного вида административного наказания и установление размера избранного административного наказания должны быть мотивированы</w:t>
      </w:r>
      <w:r>
        <w:t xml:space="preserve"> и отраже</w:t>
      </w:r>
      <w:r>
        <w:t xml:space="preserve">ны в постановлении о привлечении лица к административной ответственности согласно требованиям статьи 29.10 </w:t>
      </w:r>
      <w:r>
        <w:t>КоАП</w:t>
      </w:r>
      <w:r>
        <w:t xml:space="preserve"> РФ.</w:t>
      </w:r>
    </w:p>
    <w:p w:rsidR="00A77B3E" w:rsidP="00AA5156">
      <w:pPr>
        <w:ind w:firstLine="720"/>
        <w:jc w:val="both"/>
      </w:pPr>
      <w:r>
        <w:t xml:space="preserve">Санкция </w:t>
      </w:r>
      <w:r>
        <w:t>ч</w:t>
      </w:r>
      <w:r>
        <w:t xml:space="preserve">. 3 ст. 14.5 </w:t>
      </w:r>
      <w:r>
        <w:t>КоАП</w:t>
      </w:r>
      <w:r>
        <w:t xml:space="preserve"> РФ в отношении индивидуального предпринимателя предусматривает наказание только в виде приостановления деятельнос</w:t>
      </w:r>
      <w:r>
        <w:t xml:space="preserve">ти. </w:t>
      </w:r>
    </w:p>
    <w:p w:rsidR="00A77B3E" w:rsidP="00AA5156">
      <w:pPr>
        <w:ind w:firstLine="720"/>
        <w:jc w:val="both"/>
      </w:pPr>
      <w:r>
        <w:t xml:space="preserve">При назначении наказания в соответствии со ст. 4.1 </w:t>
      </w:r>
      <w:r>
        <w:t>КоАП</w:t>
      </w:r>
      <w:r>
        <w:t xml:space="preserve"> РФ, судья учитывает характер совершенного правонарушения, обстоятельства смягчающие и отягчающие наказание, данные о личности лица совершившего правонарушения, имущественное положение лица привле</w:t>
      </w:r>
      <w:r>
        <w:t xml:space="preserve">каемого к ответственности. </w:t>
      </w:r>
    </w:p>
    <w:p w:rsidR="00A77B3E" w:rsidP="00AA5156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AA5156">
      <w:pPr>
        <w:ind w:firstLine="720"/>
        <w:jc w:val="both"/>
      </w:pPr>
      <w:r>
        <w:t>Обстоятельств, отягчающих административную ответственно</w:t>
      </w:r>
      <w:r>
        <w:t>сть, судом не установлено.</w:t>
      </w:r>
    </w:p>
    <w:p w:rsidR="00A77B3E" w:rsidP="00AA5156">
      <w:pPr>
        <w:ind w:firstLine="720"/>
        <w:jc w:val="both"/>
      </w:pPr>
      <w:r>
        <w:t xml:space="preserve">С учетом характера деятельности </w:t>
      </w:r>
      <w:r>
        <w:t>Денисова, принимая во внимание его личность, отсутствие отягчающих административную ответственность обстоятельств при наличии смягчающих, а также то, что на сегодняшний день выявленные нарушения не устранены, контрольно-к</w:t>
      </w:r>
      <w:r>
        <w:t xml:space="preserve">ассовая техника не зарегистрирована, судья считает возможным назначить виновному лицу наказание в виде административного приостановления деятельности на срок 30 суток, находя данный срок достаточным. </w:t>
      </w:r>
    </w:p>
    <w:p w:rsidR="00A77B3E" w:rsidP="00AA5156">
      <w:pPr>
        <w:ind w:firstLine="720"/>
        <w:jc w:val="both"/>
      </w:pPr>
      <w:r>
        <w:t xml:space="preserve">Руководствуясь </w:t>
      </w:r>
      <w:r>
        <w:t>ч</w:t>
      </w:r>
      <w:r>
        <w:t>.3 ст.14.5, ст.ст. 29.9-29.11 Кодекса Р</w:t>
      </w:r>
      <w:r>
        <w:t>оссийской Федерации об административных правонарушениях, мировой судья</w:t>
      </w:r>
    </w:p>
    <w:p w:rsidR="00A77B3E" w:rsidP="00AA5156">
      <w:pPr>
        <w:jc w:val="both"/>
      </w:pPr>
    </w:p>
    <w:p w:rsidR="00A77B3E" w:rsidP="00AA5156">
      <w:pPr>
        <w:jc w:val="center"/>
      </w:pPr>
      <w:r>
        <w:t>ПОСТАНОВИЛ:</w:t>
      </w:r>
    </w:p>
    <w:p w:rsidR="00A77B3E" w:rsidP="00AA5156">
      <w:pPr>
        <w:jc w:val="both"/>
      </w:pPr>
    </w:p>
    <w:p w:rsidR="00A77B3E" w:rsidP="00AA5156">
      <w:pPr>
        <w:jc w:val="both"/>
      </w:pPr>
      <w:r>
        <w:t xml:space="preserve">           Наименование организации</w:t>
      </w:r>
      <w:r>
        <w:t xml:space="preserve"> – Денисова С.В.</w:t>
      </w:r>
      <w:r>
        <w:t>, ИНН номер</w:t>
      </w:r>
      <w:r>
        <w:t xml:space="preserve">, признать  виновным  в совершении правонарушения, предусмотренного </w:t>
      </w:r>
      <w:r>
        <w:t>ч</w:t>
      </w:r>
      <w:r>
        <w:t>.3 ст.14.5  Кодекса Российской Федерации об административных правонарушениях и назначить ему ад</w:t>
      </w:r>
      <w:r>
        <w:t>министративное наказание в виде административного приостановления деятельности сроком на 30 (тридцать) суток.</w:t>
      </w:r>
    </w:p>
    <w:p w:rsidR="00A77B3E" w:rsidP="00AA5156">
      <w:pPr>
        <w:jc w:val="both"/>
      </w:pPr>
      <w:r>
        <w:tab/>
        <w:t xml:space="preserve">Наказание исполнять в отношении следующих объектов: </w:t>
      </w:r>
    </w:p>
    <w:p w:rsidR="00A77B3E" w:rsidP="00AA5156">
      <w:pPr>
        <w:ind w:firstLine="720"/>
        <w:jc w:val="both"/>
      </w:pPr>
      <w:r>
        <w:t>Терминал №номер</w:t>
      </w:r>
      <w:r>
        <w:t>, расположенный по адресу: адрес;</w:t>
      </w:r>
    </w:p>
    <w:p w:rsidR="00A77B3E" w:rsidP="00AA5156">
      <w:pPr>
        <w:jc w:val="both"/>
      </w:pPr>
      <w:r>
        <w:t xml:space="preserve"> </w:t>
      </w:r>
      <w:r>
        <w:tab/>
      </w:r>
      <w:r>
        <w:t>Терминал №</w:t>
      </w:r>
      <w:r w:rsidRPr="00AA5156">
        <w:t xml:space="preserve"> </w:t>
      </w:r>
      <w:r>
        <w:t>номер</w:t>
      </w:r>
      <w:r>
        <w:t xml:space="preserve">, расположенный по адресу: </w:t>
      </w:r>
      <w:r>
        <w:t>адрес;</w:t>
      </w:r>
    </w:p>
    <w:p w:rsidR="00A77B3E" w:rsidP="00AA5156">
      <w:pPr>
        <w:ind w:firstLine="720"/>
        <w:jc w:val="both"/>
      </w:pPr>
      <w:r>
        <w:t>Терминал №</w:t>
      </w:r>
      <w:r w:rsidRPr="00AA5156">
        <w:t xml:space="preserve"> </w:t>
      </w:r>
      <w:r>
        <w:t xml:space="preserve">номер, </w:t>
      </w:r>
      <w:r>
        <w:t>расположенный по адресу: адрес;</w:t>
      </w:r>
    </w:p>
    <w:p w:rsidR="00A77B3E" w:rsidP="00AA5156">
      <w:pPr>
        <w:ind w:firstLine="720"/>
        <w:jc w:val="both"/>
      </w:pPr>
      <w:r>
        <w:t>Терминал №</w:t>
      </w:r>
      <w:r w:rsidRPr="00AA5156">
        <w:t xml:space="preserve"> </w:t>
      </w:r>
      <w:r>
        <w:t>номер</w:t>
      </w:r>
      <w:r>
        <w:t>, расположенный по адресу: адрес;</w:t>
      </w:r>
    </w:p>
    <w:p w:rsidR="00A77B3E" w:rsidP="00AA5156">
      <w:pPr>
        <w:jc w:val="both"/>
      </w:pPr>
      <w:r>
        <w:tab/>
        <w:t>Срок административного приостановления деятельности исчислять с момента фактического приостановления деятельности наименование организации</w:t>
      </w:r>
      <w:r>
        <w:t xml:space="preserve"> – Де</w:t>
      </w:r>
      <w:r>
        <w:t>нисова С.В</w:t>
      </w:r>
      <w:r>
        <w:t>.</w:t>
      </w:r>
    </w:p>
    <w:p w:rsidR="00A77B3E" w:rsidP="00AA5156">
      <w:pPr>
        <w:jc w:val="both"/>
      </w:pPr>
      <w:r>
        <w:tab/>
        <w:t>Постановление подлежит немедленному исполнению отделом ОСП по городу Евпатория УФССП России по Республике Крым.</w:t>
      </w:r>
    </w:p>
    <w:p w:rsidR="00A77B3E" w:rsidP="00AA5156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</w:t>
      </w:r>
      <w:r>
        <w:t>астка №93, в течение 10 суток со дня вручения или получения копии постановления.</w:t>
      </w: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</w:r>
      <w:r>
        <w:tab/>
        <w:t xml:space="preserve">                 </w:t>
      </w:r>
      <w:r>
        <w:t>Солодченко И.В.</w:t>
      </w:r>
    </w:p>
    <w:p w:rsidR="00AA5156" w:rsidP="00AA5156">
      <w:pPr>
        <w:jc w:val="both"/>
      </w:pPr>
    </w:p>
    <w:p w:rsidR="00AA5156" w:rsidP="00AA5156">
      <w:pPr>
        <w:jc w:val="both"/>
      </w:pPr>
      <w:r>
        <w:t>Согласовано.</w:t>
      </w:r>
    </w:p>
    <w:p w:rsidR="00AA5156" w:rsidP="00AA5156">
      <w:pPr>
        <w:jc w:val="both"/>
      </w:pPr>
    </w:p>
    <w:p w:rsidR="00AA5156" w:rsidP="00AA5156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p w:rsidR="00A77B3E" w:rsidP="00AA5156">
      <w:pPr>
        <w:jc w:val="both"/>
      </w:pPr>
    </w:p>
    <w:sectPr w:rsidSect="00965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AC"/>
    <w:rsid w:val="009658AC"/>
    <w:rsid w:val="00A77B3E"/>
    <w:rsid w:val="00AA5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