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F2BBC">
      <w:pPr>
        <w:jc w:val="both"/>
      </w:pPr>
    </w:p>
    <w:p w:rsidR="00A77B3E" w:rsidP="00CF2BBC">
      <w:pPr>
        <w:jc w:val="right"/>
      </w:pPr>
      <w:r>
        <w:t xml:space="preserve">УИД 91MS0093-01-2020-000028-30 </w:t>
      </w:r>
    </w:p>
    <w:p w:rsidR="00A77B3E" w:rsidP="00CF2BBC">
      <w:pPr>
        <w:jc w:val="right"/>
      </w:pPr>
      <w:r>
        <w:t>Дело №5-10/93/2020</w:t>
      </w:r>
    </w:p>
    <w:p w:rsidR="00A77B3E" w:rsidP="00CF2BBC">
      <w:pPr>
        <w:jc w:val="both"/>
      </w:pPr>
    </w:p>
    <w:p w:rsidR="00A77B3E" w:rsidP="00CF2BBC">
      <w:pPr>
        <w:jc w:val="center"/>
      </w:pPr>
      <w:r>
        <w:t>П О С Т А Н О В Л Е Н И Е</w:t>
      </w:r>
    </w:p>
    <w:p w:rsidR="00A77B3E" w:rsidP="00CF2BBC">
      <w:pPr>
        <w:jc w:val="both"/>
      </w:pPr>
    </w:p>
    <w:p w:rsidR="00A77B3E" w:rsidP="00CF2BBC">
      <w:pPr>
        <w:ind w:firstLine="720"/>
        <w:jc w:val="both"/>
      </w:pPr>
      <w:r>
        <w:t>25 февраля 2020 года                                                    Республика Крым, п. Черноморское</w:t>
      </w:r>
    </w:p>
    <w:p w:rsidR="00A77B3E" w:rsidP="00CF2BBC">
      <w:pPr>
        <w:jc w:val="both"/>
      </w:pPr>
    </w:p>
    <w:p w:rsidR="00A77B3E" w:rsidP="00CF2BB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ОРАГНИЗАЦИИ</w:t>
      </w:r>
      <w:r>
        <w:t xml:space="preserve"> Маринюк А.И.</w:t>
      </w:r>
      <w:r>
        <w:t>, ПАСПОРТНЫЕ ДАННЫЕ</w:t>
      </w:r>
      <w:r>
        <w:t>, гражданки Российской Федерации, зарегистрированной и проживающей по адресу: АДРЕС</w:t>
      </w:r>
      <w:r>
        <w:t xml:space="preserve">,   </w:t>
      </w:r>
    </w:p>
    <w:p w:rsidR="00A77B3E" w:rsidP="00CF2BBC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CF2BBC">
      <w:pPr>
        <w:jc w:val="both"/>
      </w:pPr>
    </w:p>
    <w:p w:rsidR="00A77B3E" w:rsidP="00CF2BBC">
      <w:pPr>
        <w:jc w:val="center"/>
      </w:pPr>
      <w:r>
        <w:t>У С Т А Н О В И Л:</w:t>
      </w:r>
    </w:p>
    <w:p w:rsidR="00A77B3E" w:rsidP="00CF2BBC">
      <w:pPr>
        <w:jc w:val="both"/>
      </w:pPr>
    </w:p>
    <w:p w:rsidR="00A77B3E" w:rsidP="00CF2BBC">
      <w:pPr>
        <w:ind w:firstLine="720"/>
        <w:jc w:val="both"/>
      </w:pPr>
      <w:r>
        <w:t>ДАТА</w:t>
      </w:r>
      <w:r>
        <w:t xml:space="preserve"> Маринюк А.И. являясь ДОЛЖНОСТЬ НАИМЕНОВАНИЕ ОРГАНИЗАЦИИ</w:t>
      </w:r>
      <w:r>
        <w:t>, не представила в ГУ – Управление Пенсионного фонда Российской Федерации в Черноморско</w:t>
      </w:r>
      <w:r>
        <w:t>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на 2 застрахованных лица за ДАТА</w:t>
      </w:r>
      <w:r>
        <w:t>, - непредставлен</w:t>
      </w:r>
      <w:r>
        <w:t>ии плательщиком страховых взносов в установленный Федеральным законом от 01.04.1996 года №27-ФЗ срок сведений о застрахованных лицах по форме СЗВ-СТАЖ за ДАТА</w:t>
      </w:r>
      <w:r>
        <w:t>, который, в соответствии с ч.3 ст.11 Закона №27-ФЗ При ликвидации страхователя – юридического лиц</w:t>
      </w:r>
      <w:r>
        <w:t xml:space="preserve">а (прекращении физическим лицом деятельности в качестве индивидуального предпринимателя) он представляет сведения, предусмотренные пунктами 2-2.3 настоящей статьи, в течение одного месяца со дня утверждения промежуточного ликвидационного баланса (принятия </w:t>
      </w:r>
      <w:r>
        <w:t>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</w:t>
      </w:r>
      <w:r>
        <w:t>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предпринимателя), т.е. до ДАТА (ДАТА</w:t>
      </w:r>
      <w:r>
        <w:t xml:space="preserve"> ликвидации НАИМЕНОВАНИЕ ОРГАНИЗАЦИИ</w:t>
      </w:r>
      <w:r>
        <w:t xml:space="preserve">). Отчет по форме СЗВ-СТАЖ за ДАТА </w:t>
      </w:r>
      <w:r>
        <w:t>фактически</w:t>
      </w:r>
      <w:r>
        <w:t xml:space="preserve"> не предоставлен.</w:t>
      </w:r>
    </w:p>
    <w:p w:rsidR="00A77B3E" w:rsidP="00CF2BBC">
      <w:pPr>
        <w:jc w:val="both"/>
      </w:pPr>
      <w:r>
        <w:t xml:space="preserve">        Своими действиями Маринюк А.И. совершила административное правонарушение, ответственность за которое предусмотрена 15.33.2 КоАП РФ.</w:t>
      </w:r>
    </w:p>
    <w:p w:rsidR="00A77B3E" w:rsidP="00CF2BBC">
      <w:pPr>
        <w:ind w:firstLine="720"/>
        <w:jc w:val="both"/>
      </w:pPr>
      <w:r>
        <w:t>В судебное заседание, назначенное на ДАТА</w:t>
      </w:r>
      <w:r>
        <w:t xml:space="preserve"> Маринюк А.И. не явилась, о месте и времени рассмотрения </w:t>
      </w:r>
      <w:r>
        <w:t>дела извещалась по адресу, указанному в протоколе об административном правонарушении, посредством почтовой связи, конверт вернулся в суд неврученным с отметкой отделения связи об истечении срока хранения.</w:t>
      </w:r>
    </w:p>
    <w:p w:rsidR="00A77B3E" w:rsidP="00CF2BBC">
      <w:pPr>
        <w:ind w:firstLine="720"/>
        <w:jc w:val="both"/>
      </w:pPr>
      <w:r>
        <w:t>Судом неоднократно предпринимались меры к вызову Ма</w:t>
      </w:r>
      <w:r>
        <w:t>ринюк А.И. в судебные заседания, назначенные на ДАТА</w:t>
      </w:r>
      <w:r>
        <w:t>, ДАТА</w:t>
      </w:r>
      <w:r>
        <w:t xml:space="preserve"> по адресу указанному в протоколе об административном правонарушении, а также по всем другим известным суду адресам. Однако Маринюк А.И., зная, </w:t>
      </w:r>
      <w:r>
        <w:t>что в отношении неё возбуждено дело об административно</w:t>
      </w:r>
      <w:r>
        <w:t xml:space="preserve">м правонарушении по повесткам в суд не являлась, судебные извещения игнорирует, что расценивается судом как умышленная попытка уклониться от административной ответственности.  </w:t>
      </w:r>
    </w:p>
    <w:p w:rsidR="00A77B3E" w:rsidP="00CF2BBC">
      <w:pPr>
        <w:ind w:firstLine="720"/>
        <w:jc w:val="both"/>
      </w:pPr>
      <w:r>
        <w:t>Будучи неоднократно извещенным надлежащим образом о времени и месте судебного р</w:t>
      </w:r>
      <w:r>
        <w:t>азбирательства, Маринюк А.И. в судебные заседания по вызовам не явилась, о причинах неявки суду не сообщила, об изменении места жительства суд не известила, доказательств уважительности причин неявки не представила, об отложении судебного разбирательства н</w:t>
      </w:r>
      <w:r>
        <w:t xml:space="preserve">е просила, каких-либо ходатайств не заявляла. </w:t>
      </w:r>
    </w:p>
    <w:p w:rsidR="00A77B3E" w:rsidP="00CF2BBC">
      <w:pPr>
        <w:ind w:firstLine="720"/>
        <w:jc w:val="both"/>
      </w:pPr>
      <w:r>
        <w:t>Согласно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</w:t>
      </w:r>
      <w:r>
        <w:t>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>
        <w:t>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CF2BBC">
      <w:pPr>
        <w:jc w:val="both"/>
      </w:pPr>
      <w:r>
        <w:t xml:space="preserve">  </w:t>
      </w:r>
      <w:r>
        <w:tab/>
      </w:r>
      <w:r>
        <w:t>При таких обстоятельствах, суд признает Маринюк А.И. надлежаще извещенной о времени и месте рассмотрения дела, и в соответс</w:t>
      </w:r>
      <w:r>
        <w:t>твии с ч.2 ст.25.1 КоАП РФ полагает возможным рассмотреть дело в его отсутствие.</w:t>
      </w:r>
    </w:p>
    <w:p w:rsidR="00A77B3E" w:rsidP="00CF2BBC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Маринюк А.И. состава административного правонарушения, предусмотренного ст.15.33.2  Кодек</w:t>
      </w:r>
      <w:r>
        <w:t>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виде.</w:t>
      </w:r>
      <w:r>
        <w:tab/>
      </w:r>
    </w:p>
    <w:p w:rsidR="00A77B3E" w:rsidP="00CF2BBC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Российской Федерации об административных правонарушениях установлена административная ответственность.</w:t>
      </w:r>
    </w:p>
    <w:p w:rsidR="00A77B3E" w:rsidP="00CF2BB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F2BBC">
      <w:pPr>
        <w:ind w:firstLine="720"/>
        <w:jc w:val="both"/>
      </w:pPr>
      <w:r>
        <w:t>Согласно ст.26.11 КоАП РФ судья, члены коллегиального орган</w:t>
      </w:r>
      <w:r>
        <w:t>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</w:t>
      </w:r>
    </w:p>
    <w:p w:rsidR="00A77B3E" w:rsidP="00CF2BB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</w:t>
      </w:r>
      <w:r>
        <w:t xml:space="preserve">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>
        <w:t xml:space="preserve">договоры авторского заказа, договоры об отчуждении исключительного права на произведения науки, литературы, искусства, издательские </w:t>
      </w:r>
      <w:r>
        <w:t>лицензионные договоры, лицензионные договоры о предоставлении права использования произведения науки, литературы, искусства,</w:t>
      </w:r>
      <w:r>
        <w:t xml:space="preserve">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</w:t>
      </w:r>
      <w:r>
        <w:t>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F2BB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</w:t>
      </w:r>
      <w:r>
        <w:t xml:space="preserve">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F2BBC">
      <w:pPr>
        <w:jc w:val="both"/>
      </w:pPr>
      <w:r>
        <w:t xml:space="preserve">          Факт совершения Маринюк А.И. административного правонарушения подтверждается:</w:t>
      </w:r>
    </w:p>
    <w:p w:rsidR="00A77B3E" w:rsidP="00CF2BBC">
      <w:pPr>
        <w:ind w:firstLine="720"/>
        <w:jc w:val="both"/>
      </w:pPr>
      <w:r>
        <w:t>- протоколом об административном правонару</w:t>
      </w:r>
      <w:r>
        <w:t>шении НОМЕР</w:t>
      </w:r>
      <w:r>
        <w:t xml:space="preserve"> от ДАТА</w:t>
      </w:r>
      <w:r>
        <w:t xml:space="preserve"> (л.д.1);</w:t>
      </w:r>
    </w:p>
    <w:p w:rsidR="00A77B3E" w:rsidP="00CF2BBC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(л.д.4);</w:t>
      </w:r>
    </w:p>
    <w:p w:rsidR="00A77B3E" w:rsidP="00CF2BBC">
      <w:pPr>
        <w:ind w:firstLine="720"/>
        <w:jc w:val="both"/>
      </w:pPr>
      <w:r>
        <w:t>- выпиской из Единого государственного реестра юридических лиц (л.д.5-14);</w:t>
      </w:r>
    </w:p>
    <w:p w:rsidR="00A77B3E" w:rsidP="00CF2BBC">
      <w:pPr>
        <w:ind w:firstLine="720"/>
        <w:jc w:val="both"/>
      </w:pPr>
      <w:r>
        <w:t xml:space="preserve">- копией уведомления о снятии с </w:t>
      </w:r>
      <w:r>
        <w:t>учета в территориальном органе Пенсионного фонда Российской Федерации юридического лица (л.д.15);</w:t>
      </w:r>
    </w:p>
    <w:p w:rsidR="00A77B3E" w:rsidP="00CF2BBC">
      <w:pPr>
        <w:ind w:firstLine="720"/>
        <w:jc w:val="both"/>
      </w:pPr>
      <w:r>
        <w:t>- копией реестра ЗЛ. По которым были представлены сведения по форме СЗВ-М страхователем за отчетные периоды ДАТА</w:t>
      </w:r>
      <w:r>
        <w:t xml:space="preserve"> (л.д.16);</w:t>
      </w:r>
    </w:p>
    <w:p w:rsidR="00A77B3E" w:rsidP="00CF2BBC">
      <w:pPr>
        <w:ind w:firstLine="720"/>
        <w:jc w:val="both"/>
      </w:pPr>
      <w:r>
        <w:t xml:space="preserve">- копией уведомления о составлении </w:t>
      </w:r>
      <w:r>
        <w:t>протокола об административном правонарушении НОМЕР</w:t>
      </w:r>
      <w:r>
        <w:t xml:space="preserve"> от ДАТА</w:t>
      </w:r>
      <w:r>
        <w:t xml:space="preserve"> (л.д.17-18).</w:t>
      </w:r>
      <w:r>
        <w:tab/>
      </w:r>
    </w:p>
    <w:p w:rsidR="00A77B3E" w:rsidP="00CF2BBC">
      <w:pPr>
        <w:ind w:firstLine="720"/>
        <w:jc w:val="both"/>
      </w:pPr>
      <w:r>
        <w:t>За совершенное Маринюк А.И.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</w:t>
      </w:r>
      <w:r>
        <w:t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</w:t>
      </w:r>
      <w:r>
        <w:t xml:space="preserve">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</w:t>
      </w:r>
      <w:r>
        <w:t>размере от трехсот до пятисот рублей.</w:t>
      </w:r>
    </w:p>
    <w:p w:rsidR="00A77B3E" w:rsidP="00CF2BB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Маринюк А.И. в совершении административного правонарушения установлена, и ее действия правильно квалифицированы ст.15</w:t>
      </w:r>
      <w:r>
        <w:t xml:space="preserve">.33.2 КоАП РФ. </w:t>
      </w:r>
    </w:p>
    <w:p w:rsidR="00A77B3E" w:rsidP="00CF2BB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CF2BBC">
      <w:pPr>
        <w:ind w:firstLine="720"/>
        <w:jc w:val="both"/>
      </w:pPr>
      <w:r>
        <w:t>Учитывая характер совершенного пра</w:t>
      </w:r>
      <w:r>
        <w:t xml:space="preserve">вонарушения, личность нарушителя,  наличие </w:t>
      </w:r>
      <w:r>
        <w:t xml:space="preserve">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</w:t>
      </w:r>
      <w:r>
        <w:t xml:space="preserve">пределах санкции ст.15.33.2 КоАП </w:t>
      </w:r>
      <w:r>
        <w:t>РФ.</w:t>
      </w:r>
    </w:p>
    <w:p w:rsidR="00A77B3E" w:rsidP="00CF2BBC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CF2BBC">
      <w:pPr>
        <w:jc w:val="both"/>
      </w:pPr>
    </w:p>
    <w:p w:rsidR="00A77B3E" w:rsidP="00CF2BBC">
      <w:pPr>
        <w:jc w:val="center"/>
      </w:pPr>
      <w:r>
        <w:t>ПОСТАНОВИЛ:</w:t>
      </w:r>
    </w:p>
    <w:p w:rsidR="00A77B3E" w:rsidP="00CF2BBC">
      <w:pPr>
        <w:jc w:val="both"/>
      </w:pPr>
    </w:p>
    <w:p w:rsidR="00A77B3E" w:rsidP="00CF2BBC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Маринюк А.И.</w:t>
      </w:r>
      <w:r>
        <w:t>, ПАСПОРТНЫЕ ДАННЫЕ</w:t>
      </w:r>
      <w:r>
        <w:t>, признать виновной в совершении администр</w:t>
      </w:r>
      <w:r>
        <w:t xml:space="preserve">ативного </w:t>
      </w:r>
      <w:r>
        <w:t>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F2BBC">
      <w:pPr>
        <w:ind w:firstLine="720"/>
        <w:jc w:val="both"/>
      </w:pPr>
      <w:r>
        <w:t>Реквизиты для уплаты штрафа: почтовый адрес: адрес 60-летия СССР, 28, получатель: УФК по</w:t>
      </w:r>
      <w:r>
        <w:t xml:space="preserve">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043510001, счет: 40101810335100010001, ОКТМО 35656000, КБК 828116011</w:t>
      </w:r>
      <w:r>
        <w:t>53010332140, постановление №5-10/93/2020.</w:t>
      </w:r>
    </w:p>
    <w:p w:rsidR="00A77B3E" w:rsidP="00CF2BB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2BBC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</w:t>
      </w:r>
      <w:r>
        <w:t>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F2BBC">
      <w:pPr>
        <w:ind w:firstLine="720"/>
        <w:jc w:val="both"/>
      </w:pPr>
      <w:r>
        <w:t>Разъяснить Маринюк А.И., что в случае неуплаты штрафа она может быть привлечена</w:t>
      </w:r>
      <w:r>
        <w:t xml:space="preserve"> к административной ответственности за несвоевременную уплату штрафа по ч. 1 ст. 20.25 КоАП РФ.</w:t>
      </w:r>
    </w:p>
    <w:p w:rsidR="00A77B3E" w:rsidP="00CF2BBC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</w:t>
      </w:r>
      <w:r>
        <w:t>вручения или получения копии постановления.</w:t>
      </w:r>
    </w:p>
    <w:p w:rsidR="00A77B3E" w:rsidP="00CF2BBC">
      <w:pPr>
        <w:jc w:val="both"/>
      </w:pPr>
    </w:p>
    <w:p w:rsidR="00A77B3E" w:rsidP="00CF2BB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И.В. Солодченко</w:t>
      </w:r>
    </w:p>
    <w:p w:rsidR="00A77B3E" w:rsidP="00CF2BBC">
      <w:pPr>
        <w:jc w:val="both"/>
      </w:pPr>
    </w:p>
    <w:p w:rsidR="00A77B3E" w:rsidP="00CF2BBC">
      <w:pPr>
        <w:jc w:val="both"/>
      </w:pPr>
      <w:r>
        <w:tab/>
        <w:t>Согласовано.</w:t>
      </w:r>
    </w:p>
    <w:p w:rsidR="00CF2BBC" w:rsidP="00CF2BBC">
      <w:pPr>
        <w:jc w:val="both"/>
      </w:pPr>
    </w:p>
    <w:p w:rsidR="00CF2BBC" w:rsidP="00CF2BBC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CF2BBC">
      <w:pPr>
        <w:jc w:val="both"/>
      </w:pPr>
    </w:p>
    <w:p w:rsidR="00A77B3E" w:rsidP="00CF2BBC">
      <w:pPr>
        <w:jc w:val="both"/>
      </w:pPr>
    </w:p>
    <w:p w:rsidR="00A77B3E" w:rsidP="00CF2BBC">
      <w:pPr>
        <w:jc w:val="both"/>
      </w:pPr>
    </w:p>
    <w:sectPr w:rsidSect="00CF2BB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2AB"/>
    <w:rsid w:val="00A77B3E"/>
    <w:rsid w:val="00CF2BBC"/>
    <w:rsid w:val="00FA3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2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