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C0D34">
      <w:pPr>
        <w:jc w:val="right"/>
      </w:pPr>
      <w:r>
        <w:t>УИД: 91MS0093-01-2020-0000189-32</w:t>
      </w:r>
    </w:p>
    <w:p w:rsidR="00A77B3E" w:rsidP="008C0D34">
      <w:pPr>
        <w:jc w:val="right"/>
      </w:pPr>
      <w:r>
        <w:t>Дело № 5-72/93/2020</w:t>
      </w:r>
    </w:p>
    <w:p w:rsidR="00A77B3E" w:rsidP="008C0D34">
      <w:pPr>
        <w:jc w:val="both"/>
      </w:pPr>
    </w:p>
    <w:p w:rsidR="00A77B3E" w:rsidP="008C0D34">
      <w:pPr>
        <w:jc w:val="center"/>
      </w:pPr>
      <w:r>
        <w:t>П О С Т А Н О В Л Е Н И Е</w:t>
      </w:r>
    </w:p>
    <w:p w:rsidR="00A77B3E" w:rsidP="008C0D34">
      <w:pPr>
        <w:jc w:val="both"/>
      </w:pPr>
    </w:p>
    <w:p w:rsidR="00A77B3E" w:rsidP="008C0D34">
      <w:pPr>
        <w:ind w:firstLine="720"/>
        <w:jc w:val="both"/>
      </w:pPr>
      <w:r>
        <w:t xml:space="preserve">11 марта 2020 года                      </w:t>
      </w:r>
      <w:r>
        <w:tab/>
      </w:r>
      <w:r>
        <w:tab/>
      </w:r>
      <w:r>
        <w:t xml:space="preserve">                </w:t>
      </w:r>
      <w:r>
        <w:tab/>
        <w:t xml:space="preserve">     </w:t>
      </w:r>
      <w:r>
        <w:t>Республика Крым, п. Черноморское</w:t>
      </w:r>
    </w:p>
    <w:p w:rsidR="00A77B3E" w:rsidP="008C0D34">
      <w:pPr>
        <w:jc w:val="both"/>
      </w:pPr>
    </w:p>
    <w:p w:rsidR="00A77B3E" w:rsidP="008C0D34">
      <w:pPr>
        <w:ind w:firstLine="720"/>
        <w:jc w:val="both"/>
      </w:pPr>
      <w:r>
        <w:t xml:space="preserve">Мировой судья судебного участка № 93 Черноморского судебного района (Черноморский </w:t>
      </w:r>
      <w:r>
        <w:t>муниципальный район) Республики Крым Солодченко И.В., рассмотрев в открытом судебном заседании дело об административном правонарушении в отношении Миклащук А.И.</w:t>
      </w:r>
      <w:r>
        <w:t>, ПАСПОРТНЫЕ ДАННЫЕ, не работающего,</w:t>
      </w:r>
      <w:r>
        <w:t xml:space="preserve"> зарегистрированного и проживающего по адресу: АДРЕС,</w:t>
      </w:r>
    </w:p>
    <w:p w:rsidR="00A77B3E" w:rsidP="008C0D34">
      <w:pPr>
        <w:ind w:firstLine="720"/>
        <w:jc w:val="both"/>
      </w:pPr>
      <w:r>
        <w:t xml:space="preserve">привлекаемого к административной ответственности, за совершение административного правонарушения, предусмотренного ч.6 ст. 20.8 КоАП РФ 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 w:rsidP="008C0D34">
      <w:pPr>
        <w:jc w:val="both"/>
      </w:pPr>
    </w:p>
    <w:p w:rsidR="00A77B3E" w:rsidP="008C0D34">
      <w:pPr>
        <w:jc w:val="center"/>
      </w:pPr>
      <w:r>
        <w:t>УСТАНОВИЛ:</w:t>
      </w:r>
    </w:p>
    <w:p w:rsidR="00A77B3E" w:rsidP="008C0D34">
      <w:pPr>
        <w:jc w:val="both"/>
      </w:pPr>
    </w:p>
    <w:p w:rsidR="00A77B3E" w:rsidP="008C0D34">
      <w:pPr>
        <w:ind w:firstLine="720"/>
        <w:jc w:val="both"/>
      </w:pPr>
      <w:r>
        <w:t>Миклащук А.И. совершил незаконное хранение, гражданского огнестрельного гл</w:t>
      </w:r>
      <w:r>
        <w:t>адкоствольного оружия, при следующих обстоятельствах:</w:t>
      </w:r>
    </w:p>
    <w:p w:rsidR="00A77B3E" w:rsidP="008C0D34">
      <w:pPr>
        <w:ind w:firstLine="720"/>
        <w:jc w:val="both"/>
      </w:pPr>
      <w:r>
        <w:t>ДАТА</w:t>
      </w:r>
      <w:r>
        <w:t xml:space="preserve"> в ВРЕМЯ</w:t>
      </w:r>
      <w:r>
        <w:t>, по месту своего жительства: АДРЕС</w:t>
      </w:r>
      <w:r>
        <w:t xml:space="preserve"> Миклащук А.И. незаконно хранил гладкоствольное охотничье ружье, марки МАРКА ОХОТНИЧЬЕГО РУЖЬЯ</w:t>
      </w:r>
      <w:r>
        <w:t xml:space="preserve"> НОМЕР</w:t>
      </w:r>
      <w:r>
        <w:t xml:space="preserve">, калибра 12х70, срок действия разрешения на хранение </w:t>
      </w:r>
      <w:r>
        <w:t>истек ДАТА</w:t>
      </w:r>
      <w:r>
        <w:t>.</w:t>
      </w:r>
    </w:p>
    <w:p w:rsidR="00A77B3E" w:rsidP="008C0D34">
      <w:pPr>
        <w:ind w:firstLine="720"/>
        <w:jc w:val="both"/>
      </w:pPr>
      <w:r>
        <w:t>В судебном заседании Миклащук А.И. вину в совершении административного правонарушения признал полностью, пояснил суду, что хранил оружие на законных основаниях до истечения срока разрешения, но в связи с отсутствием денежных средств не успел оф</w:t>
      </w:r>
      <w:r>
        <w:t>ормить необходимые документы для получения нового разрешения, в содеянном раскаялся.</w:t>
      </w:r>
    </w:p>
    <w:p w:rsidR="00A77B3E" w:rsidP="008C0D34">
      <w:pPr>
        <w:ind w:firstLine="720"/>
        <w:jc w:val="both"/>
      </w:pPr>
      <w:r>
        <w:t>Вина Миклащук А.И. в совершении административного правонарушения подтверждается собранными по делу доказательствами:</w:t>
      </w:r>
    </w:p>
    <w:p w:rsidR="00A77B3E" w:rsidP="008C0D34">
      <w:pPr>
        <w:ind w:firstLine="720"/>
        <w:jc w:val="both"/>
      </w:pPr>
      <w:r>
        <w:t xml:space="preserve">-протоколом об административном правонарушении </w:t>
      </w:r>
      <w:r>
        <w:t>от ДАТА</w:t>
      </w:r>
      <w:r>
        <w:t xml:space="preserve"> НОМЕР</w:t>
      </w:r>
      <w:r>
        <w:t>, согласно которому, ДАТА</w:t>
      </w:r>
      <w:r>
        <w:t xml:space="preserve"> в ВРЕМЯ</w:t>
      </w:r>
      <w:r>
        <w:t>, по месту своего жительства: АДРЕС</w:t>
      </w:r>
      <w:r>
        <w:t xml:space="preserve"> Миклащук А.И. незаконно хранил гладкоствольное охотничье ружье, марки МАРКА ОХОТНИЧЬЕГО РУЖЬЯ НОМЕР</w:t>
      </w:r>
      <w:r>
        <w:t>, калибра 12х70, срок действия разре</w:t>
      </w:r>
      <w:r>
        <w:t>шения на хранение истек ДАТА</w:t>
      </w:r>
      <w:r>
        <w:t xml:space="preserve"> (л.д.1);</w:t>
      </w:r>
    </w:p>
    <w:p w:rsidR="00A77B3E" w:rsidP="008C0D34">
      <w:pPr>
        <w:ind w:firstLine="720"/>
        <w:jc w:val="both"/>
      </w:pPr>
      <w:r>
        <w:t>-  рапортом сотрудника полиции от ДАТА</w:t>
      </w:r>
      <w:r>
        <w:t xml:space="preserve"> (л.д.2-3);</w:t>
      </w:r>
    </w:p>
    <w:p w:rsidR="00A77B3E" w:rsidP="008C0D34">
      <w:pPr>
        <w:ind w:firstLine="720"/>
        <w:jc w:val="both"/>
      </w:pPr>
      <w:r>
        <w:t>- протоколом изъятия от ДАТА</w:t>
      </w:r>
      <w:r>
        <w:t>, и приложенной к нему фототаблицей (л.д.4-6);</w:t>
      </w:r>
    </w:p>
    <w:p w:rsidR="00A77B3E" w:rsidP="008C0D34">
      <w:pPr>
        <w:ind w:firstLine="720"/>
        <w:jc w:val="both"/>
      </w:pPr>
      <w:r>
        <w:t>- письменными объяснением Миклащук А.И. от ДАТА</w:t>
      </w:r>
      <w:r>
        <w:t xml:space="preserve"> (л.д.7);</w:t>
      </w:r>
    </w:p>
    <w:p w:rsidR="00A77B3E" w:rsidP="008C0D34">
      <w:pPr>
        <w:ind w:firstLine="720"/>
        <w:jc w:val="both"/>
      </w:pPr>
      <w:r>
        <w:t>- копией разрешения РОХа НОМЕР</w:t>
      </w:r>
      <w:r>
        <w:t xml:space="preserve"> </w:t>
      </w:r>
      <w:r>
        <w:t>от ДАТА</w:t>
      </w:r>
      <w:r>
        <w:t xml:space="preserve"> на хранение и ношение оружия, выданного на имя Миклащук А.И., срок действия до ДАТА</w:t>
      </w:r>
      <w:r>
        <w:t xml:space="preserve"> (л.д.8);</w:t>
      </w:r>
    </w:p>
    <w:p w:rsidR="00A77B3E" w:rsidP="008C0D34">
      <w:pPr>
        <w:ind w:firstLine="720"/>
        <w:jc w:val="both"/>
      </w:pPr>
      <w:r>
        <w:t>- квитанцией НОМЕР</w:t>
      </w:r>
      <w:r>
        <w:t xml:space="preserve"> о принятии на хранение оружия – ружье марки МАРКА ОХОТНИЧЕГО РУЖЬЯ</w:t>
      </w:r>
      <w:r>
        <w:t>, калибра 12х70, номер НОМЕР</w:t>
      </w:r>
      <w:r>
        <w:t>, без года выпуска (л.д.11);</w:t>
      </w:r>
    </w:p>
    <w:p w:rsidR="00A77B3E" w:rsidP="008C0D34">
      <w:pPr>
        <w:ind w:firstLine="720"/>
        <w:jc w:val="both"/>
      </w:pPr>
      <w:r>
        <w:t>Приведенные доказате</w:t>
      </w:r>
      <w:r>
        <w:t>льства отвечают требованиям допустимости, имеют отношение к предмету доказывания, составлены и получены с соблюдением требований КоАП РФ, согласуются между собой.</w:t>
      </w:r>
    </w:p>
    <w:p w:rsidR="00A77B3E" w:rsidP="008C0D34">
      <w:pPr>
        <w:ind w:firstLine="720"/>
        <w:jc w:val="both"/>
      </w:pPr>
      <w:r>
        <w:t>В соответствии со ст. 22 Федерального закона от 13.12.1996 г. № 150-ФЗ «Об оружии» хранение г</w:t>
      </w:r>
      <w:r>
        <w:t xml:space="preserve">ражданского и служебного оружия и патронов к нему разрешается юридическим лицам и гражданам, получившим в органах внутренних дел разрешения на хранение или хранение и ношение оружия. Хранение оружия и патронов к нему, принадлежащих спортивным организациям </w:t>
      </w:r>
      <w:r>
        <w:t xml:space="preserve">и гражданам и используемых ими для занятий спортом и охоты, разрешается юридическим лицам, получившим разрешение органов внутренних дел на право хранения оружия и (или) хранения и </w:t>
      </w:r>
      <w:r>
        <w:t>использования оружия на стрелковом объекте. Юридическим лицам и гражданам за</w:t>
      </w:r>
      <w:r>
        <w:t>прещаются хранение и использование найденного ими или переданного им огнестрельного оружия, собственниками которого они не являются, за исключением случаев, установленных настоящим Федеральным законом. Такое оружие подлежит немедленной сдаче в органы внутр</w:t>
      </w:r>
      <w:r>
        <w:t>енних дел. Требования к условиям хранения различных видов гражданского и служебного оружия и патронов к нему определяются Правительством Российской Федерации.</w:t>
      </w:r>
    </w:p>
    <w:p w:rsidR="00A77B3E" w:rsidP="008C0D34">
      <w:pPr>
        <w:ind w:firstLine="720"/>
        <w:jc w:val="both"/>
      </w:pPr>
      <w:r>
        <w:t>В силу п. 54 «Правил оборота гражданского и служебного оружия и патронов к нему на территории Рос</w:t>
      </w:r>
      <w:r>
        <w:t>сийской Федерации», утвержденных Постановлением Правительства РФ от 21 июля 1998 г. № 814 хранение оружия и патронов разрешается юридическим и физическим лицам, получившим в органах внутренних дел разрешения на хранение, или хранение и использование, или х</w:t>
      </w:r>
      <w:r>
        <w:t>ранение и ношение оружия.</w:t>
      </w:r>
    </w:p>
    <w:p w:rsidR="00A77B3E" w:rsidP="008C0D34">
      <w:pPr>
        <w:ind w:firstLine="720"/>
        <w:jc w:val="both"/>
      </w:pPr>
      <w:r>
        <w:t xml:space="preserve">В силу п. 62 «Правил оборота гражданского и служебного оружия и патронов к нему на территории Российской Федерации», утвержденных Постановлением Правительства РФ от 21 июля 1998 г. № 814 ношение оружия осуществляется на основании </w:t>
      </w:r>
      <w:r>
        <w:t>выданных органами внутренних дел лицензий либо разрешений на хранение и ношение конкретных видов, типов и моделей оружия.</w:t>
      </w:r>
    </w:p>
    <w:p w:rsidR="00A77B3E" w:rsidP="008C0D34">
      <w:pPr>
        <w:ind w:firstLine="720"/>
        <w:jc w:val="both"/>
      </w:pPr>
      <w:r>
        <w:t>Статья 13 Федерального закона «Об оружии» также предусматривает, что лицензия на приобретение оружия выдается гражданам Российской Фед</w:t>
      </w:r>
      <w:r>
        <w:t>ерации после прохождения ими соответствующей подготовки и проверки знания правил безопасного обращения с оружием и наличия навыков безопасного обращения с оружием и при отсутствии иных препятствующих ее получению оснований; граждане Российской Федерации, я</w:t>
      </w:r>
      <w:r>
        <w:t xml:space="preserve">вляющиеся владельцами огнестрельного оружия ограниченного поражения, газовых пистолетов, револьверов, гражданского огнестрельного гладкоствольного длинноствольного оружия самообороны, обязаны не реже одного раза в пять лет проходить проверку знания правил </w:t>
      </w:r>
      <w:r>
        <w:t>безопасного обращения с оружием и наличия навыков безопасного обращения с оружием (часть восемнадцатая); не реже одного раза в пять лет представлять в органы внутренних дел медицинское заключение об отсутствии медицинских противопоказаний к владению оружие</w:t>
      </w:r>
      <w:r>
        <w:t>м (часть двадцать вторая). Следовательно, при истечении срока действия разрешения хранение оружия является незаконным, так как отсутствует подтверждение соблюдения владельцем оружия необходимых безопасных условий его хранения и использования. Приведенной в</w:t>
      </w:r>
      <w:r>
        <w:t>ыше нормой закона определено, что лицензия выдается органом внутренних дел по месту жительства гражданина Российской Федерации и одновременно является разрешением на хранение и ношение указанных видов оружия. Срок действия лицензии пять лет. По окончании с</w:t>
      </w:r>
      <w:r>
        <w:t>рока действия лицензии он может быть продлен в порядке, предусмотренном статьей 9 данного федерального закона.</w:t>
      </w:r>
    </w:p>
    <w:p w:rsidR="00A77B3E" w:rsidP="008C0D34">
      <w:pPr>
        <w:ind w:firstLine="720"/>
        <w:jc w:val="both"/>
      </w:pPr>
      <w:r>
        <w:t>В связи с этим продление срока действия лицензии должно производиться со дня, следующего за днем окончания срока ее действия с целью исключения б</w:t>
      </w:r>
      <w:r>
        <w:t>есконтрольного владения и распоряжения оружием, защиты от противоправного оборота оружия, который потенциально угрожает общественной безопасности, жизни и здоровью людей.</w:t>
      </w:r>
    </w:p>
    <w:p w:rsidR="00A77B3E" w:rsidP="008C0D34">
      <w:pPr>
        <w:ind w:firstLine="720"/>
        <w:jc w:val="both"/>
      </w:pPr>
      <w:r>
        <w:t>Учитывая вышесказанное, при истечении срока действия разрешения, хранение оружия явля</w:t>
      </w:r>
      <w:r>
        <w:t>ется незаконным, так как отсутствует подтверждение соблюдения владельцем оружия необходимых условий его хранения и использования, что согласуется с позицией Конституционного Суда Российской Федерации (Определение от 19 ноября 2015 года N 2557-О).</w:t>
      </w:r>
    </w:p>
    <w:p w:rsidR="00A77B3E" w:rsidP="008C0D34">
      <w:pPr>
        <w:ind w:firstLine="720"/>
        <w:jc w:val="both"/>
      </w:pPr>
      <w:r>
        <w:t xml:space="preserve">На </w:t>
      </w:r>
      <w:r>
        <w:t>основании изложенного, мировой судья полагает установленными событие правонарушения, факт его совершения Миклащук А.И., а также доказанной вину последнего в совершении административного правонарушения, предусмотренного ч. 6 ст. 20.8 КоАП РФ – незаконное хр</w:t>
      </w:r>
      <w:r>
        <w:t>анение гражданского огнестрельного гладкоствольного оружия.</w:t>
      </w:r>
    </w:p>
    <w:p w:rsidR="00A77B3E" w:rsidP="008C0D34">
      <w:pPr>
        <w:ind w:firstLine="720"/>
        <w:jc w:val="both"/>
      </w:pPr>
      <w:r>
        <w:t>При назначении наказания мировой судья, учитывает характер совершенного административного правонарушения, посягающего на общественный порядок и общественную безопасность, личность виновного, его и</w:t>
      </w:r>
      <w:r>
        <w:t xml:space="preserve">мущественное положение, смягчающие обстоятельства, к </w:t>
      </w:r>
      <w:r>
        <w:t xml:space="preserve">которым суд относит признание вины и раскаяние в содеянном, отсутствие по делу обстоятельств отягчающих административную ответственность. </w:t>
      </w:r>
    </w:p>
    <w:p w:rsidR="00A77B3E" w:rsidP="008C0D34">
      <w:pPr>
        <w:ind w:firstLine="720"/>
        <w:jc w:val="both"/>
      </w:pPr>
      <w:r>
        <w:t>С учетом совокупности приведенных обстоятельств, мировой судья п</w:t>
      </w:r>
      <w:r>
        <w:t>олагает необходимым назначить Миклащук А.И. наказание в виде административного штрафа с конфискацией оружия, предусмотренное санкцией ч. 6 ст. 20.8 КоАП РФ.</w:t>
      </w:r>
    </w:p>
    <w:p w:rsidR="00A77B3E" w:rsidP="008C0D34">
      <w:pPr>
        <w:ind w:firstLine="720"/>
        <w:jc w:val="both"/>
      </w:pPr>
      <w:r>
        <w:t>На основании изложенного и руководствуясь ст.ст.29.1- 29.10 КоАП РФ, мировой судья</w:t>
      </w:r>
    </w:p>
    <w:p w:rsidR="00A77B3E" w:rsidP="008C0D34">
      <w:pPr>
        <w:jc w:val="both"/>
      </w:pPr>
    </w:p>
    <w:p w:rsidR="00A77B3E" w:rsidP="008C0D34">
      <w:pPr>
        <w:jc w:val="center"/>
      </w:pPr>
      <w:r>
        <w:t>ПОСТАНОВИЛ:</w:t>
      </w:r>
    </w:p>
    <w:p w:rsidR="00A77B3E" w:rsidP="008C0D34">
      <w:pPr>
        <w:jc w:val="both"/>
      </w:pPr>
    </w:p>
    <w:p w:rsidR="00A77B3E" w:rsidP="008C0D34">
      <w:pPr>
        <w:jc w:val="both"/>
      </w:pPr>
      <w:r>
        <w:t xml:space="preserve"> </w:t>
      </w:r>
      <w:r>
        <w:tab/>
      </w:r>
      <w:r>
        <w:t>Миклащук А.И.</w:t>
      </w:r>
      <w:r>
        <w:t>, ПАСПОРТНЫЕ ДАННЫЕ</w:t>
      </w:r>
      <w:r>
        <w:t xml:space="preserve"> признать виновным в совершении административного правонарушения, предусмотренного ч.6 ст.20.8  КоАП РФ, и назначить ему административное наказание в виде административного штрафа в размере 3000 (три тысячи) </w:t>
      </w:r>
      <w:r>
        <w:t>рублей с конфискацией оружия модели МАРКА ОХОТНИЧЬЕГО РУЖЬЯ</w:t>
      </w:r>
      <w:r>
        <w:t xml:space="preserve"> 12х70, НОМЕР</w:t>
      </w:r>
      <w:r>
        <w:t xml:space="preserve">,  </w:t>
      </w:r>
      <w:r>
        <w:t>без года выпуска, находящегося на хранении в ОМВД России по Черноморскому району (корешок квитанции НОМЕР</w:t>
      </w:r>
      <w:r>
        <w:t xml:space="preserve"> от ДАТА</w:t>
      </w:r>
      <w:r>
        <w:t>).</w:t>
      </w:r>
    </w:p>
    <w:p w:rsidR="00A77B3E" w:rsidP="008C0D34">
      <w:pPr>
        <w:ind w:firstLine="720"/>
        <w:jc w:val="both"/>
      </w:pPr>
      <w:r>
        <w:t>Исполнение постановления в части конфискации оружия возложи</w:t>
      </w:r>
      <w:r>
        <w:t xml:space="preserve">ть на ОМВД России по Черноморскому району Республики Крым. </w:t>
      </w:r>
    </w:p>
    <w:p w:rsidR="00A77B3E" w:rsidP="008C0D34">
      <w:pPr>
        <w:ind w:firstLine="720"/>
        <w:jc w:val="both"/>
      </w:pPr>
      <w:r>
        <w:t>Реквизиты для уплаты штрафа: почтовый адрес: Россия, Республика Крым, 295000, г. Симферополь, ул. Набережная им. 60-летия СССР, 28, получатель: УФК по Республике Крым (Министерство юстиции Республ</w:t>
      </w:r>
      <w:r>
        <w:t>ики Крым, л/с 04752203230), ИНН 9102013284, КПП 91020100, банк получателя: Отделение по Республике Крым Южного главного управления ЦБРФ, БИК: 043510001, счет: 40101810335100010001, ОКТМО 35656000, КБК 82811601153010332140, постановление №5-72/93/2020.</w:t>
      </w:r>
    </w:p>
    <w:p w:rsidR="00A77B3E" w:rsidP="008C0D34">
      <w:pPr>
        <w:ind w:firstLine="720"/>
        <w:jc w:val="both"/>
      </w:pPr>
      <w:r>
        <w:t>Разъ</w:t>
      </w:r>
      <w:r>
        <w:t>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>
        <w:t>лу либо со дня истечения срока отсрочки или срока рассрочки, предусмотренных статьей 31.5 настоящего Кодекса.</w:t>
      </w:r>
    </w:p>
    <w:p w:rsidR="00A77B3E" w:rsidP="008C0D34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</w:t>
      </w:r>
      <w:r>
        <w:t>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8C0D34">
      <w:pPr>
        <w:ind w:firstLine="720"/>
        <w:jc w:val="both"/>
      </w:pPr>
      <w:r>
        <w:t>Разъяснить Миклащук А.И., что в случае неуплаты штрафа он может быть привлечен к административной ответственности за несвоевр</w:t>
      </w:r>
      <w:r>
        <w:t>еменную уплату штрафа по ч. 1 ст. 20.25 КоАП РФ.</w:t>
      </w:r>
    </w:p>
    <w:p w:rsidR="00A77B3E" w:rsidP="008C0D34">
      <w:pPr>
        <w:jc w:val="both"/>
      </w:pPr>
      <w:r>
        <w:t xml:space="preserve">      </w:t>
      </w:r>
      <w:r>
        <w:tab/>
      </w:r>
      <w:r>
        <w:t xml:space="preserve"> 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8C0D34">
      <w:pPr>
        <w:jc w:val="both"/>
      </w:pPr>
    </w:p>
    <w:p w:rsidR="00A77B3E" w:rsidP="008C0D34">
      <w:pPr>
        <w:jc w:val="both"/>
      </w:pPr>
      <w:r>
        <w:t xml:space="preserve"> </w:t>
      </w:r>
      <w:r>
        <w:tab/>
      </w:r>
      <w:r>
        <w:t>М</w:t>
      </w:r>
      <w:r>
        <w:t xml:space="preserve">ировой судья </w:t>
      </w:r>
      <w:r>
        <w:tab/>
      </w:r>
      <w:r>
        <w:tab/>
        <w:t xml:space="preserve">       </w:t>
      </w:r>
      <w:r>
        <w:tab/>
      </w:r>
      <w:r>
        <w:tab/>
      </w:r>
      <w:r>
        <w:t xml:space="preserve">   подпись</w:t>
      </w:r>
      <w:r>
        <w:tab/>
        <w:t xml:space="preserve">        </w:t>
      </w:r>
      <w:r>
        <w:tab/>
      </w:r>
      <w:r>
        <w:t xml:space="preserve">              </w:t>
      </w:r>
      <w:r>
        <w:tab/>
      </w:r>
      <w:r>
        <w:t xml:space="preserve"> И.В. Солодченко</w:t>
      </w:r>
    </w:p>
    <w:p w:rsidR="00A77B3E" w:rsidP="008C0D34">
      <w:pPr>
        <w:jc w:val="both"/>
      </w:pPr>
    </w:p>
    <w:p w:rsidR="00A77B3E" w:rsidP="008C0D34">
      <w:pPr>
        <w:jc w:val="both"/>
      </w:pPr>
      <w:r>
        <w:tab/>
        <w:t>Согласовано.</w:t>
      </w:r>
    </w:p>
    <w:p w:rsidR="008C0D34" w:rsidP="008C0D34">
      <w:pPr>
        <w:jc w:val="both"/>
      </w:pPr>
      <w:r>
        <w:tab/>
      </w:r>
    </w:p>
    <w:p w:rsidR="008C0D34" w:rsidP="008C0D34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И.В. Солодченко</w:t>
      </w:r>
    </w:p>
    <w:sectPr w:rsidSect="008C0D34">
      <w:pgSz w:w="12240" w:h="15840"/>
      <w:pgMar w:top="1440" w:right="758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EAF"/>
    <w:rsid w:val="008C0D34"/>
    <w:rsid w:val="00A77B3E"/>
    <w:rsid w:val="00A93E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E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