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116F5">
      <w:pPr>
        <w:jc w:val="right"/>
      </w:pPr>
      <w:r>
        <w:t>УИД: 91MS0093-01-2021-000516-37</w:t>
      </w:r>
    </w:p>
    <w:p w:rsidR="00A77B3E" w:rsidP="00B116F5">
      <w:pPr>
        <w:jc w:val="right"/>
      </w:pPr>
      <w:r>
        <w:t>Дело № 5-107/93/2021</w:t>
      </w:r>
    </w:p>
    <w:p w:rsidR="00A77B3E" w:rsidP="00B116F5">
      <w:pPr>
        <w:jc w:val="both"/>
      </w:pPr>
    </w:p>
    <w:p w:rsidR="00A77B3E" w:rsidP="00B116F5">
      <w:pPr>
        <w:jc w:val="center"/>
      </w:pPr>
      <w:r>
        <w:t>П О С Т А Н О В Л Е Н И Е</w:t>
      </w:r>
    </w:p>
    <w:p w:rsidR="00A77B3E" w:rsidP="00B116F5">
      <w:pPr>
        <w:jc w:val="both"/>
      </w:pPr>
    </w:p>
    <w:p w:rsidR="00A77B3E" w:rsidP="00B116F5">
      <w:pPr>
        <w:ind w:firstLine="720"/>
        <w:jc w:val="both"/>
      </w:pPr>
      <w:r>
        <w:t xml:space="preserve">26 апреля 2021 года                        </w:t>
      </w:r>
      <w:r>
        <w:tab/>
        <w:t xml:space="preserve">          </w:t>
      </w:r>
      <w:r>
        <w:t xml:space="preserve">                              Республика Крым, п. </w:t>
      </w:r>
      <w:r>
        <w:t>Черноморское</w:t>
      </w:r>
    </w:p>
    <w:p w:rsidR="00A77B3E" w:rsidP="00B116F5">
      <w:pPr>
        <w:jc w:val="both"/>
      </w:pPr>
    </w:p>
    <w:p w:rsidR="00A77B3E" w:rsidP="00B116F5">
      <w:pPr>
        <w:ind w:firstLine="720"/>
        <w:jc w:val="both"/>
      </w:pPr>
      <w:r>
        <w:t>Мировой судья судебного участка № 93 Черноморского судебного района</w:t>
      </w:r>
      <w:r>
        <w:t xml:space="preserve">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Калашникова Ю.В.</w:t>
      </w:r>
      <w:r>
        <w:t>, ПАСПОРТНЫЕ ДАННЫЕ</w:t>
      </w:r>
      <w:r>
        <w:t>, гражданина РФ, холостого, имеющего на иждивен</w:t>
      </w:r>
      <w:r>
        <w:t>ии двоих несовершеннолетних детей, работающего в НАИМЕНОВАНИЕ ОРГАНИЗАЦИИ в должности ДОЛЖНОСТЬ</w:t>
      </w:r>
      <w:r>
        <w:t>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B116F5">
      <w:pPr>
        <w:ind w:firstLine="720"/>
        <w:jc w:val="both"/>
      </w:pPr>
      <w:r>
        <w:t>привлекаемого к административной ответственности, за совершение административного правонарушени</w:t>
      </w:r>
      <w:r>
        <w:t xml:space="preserve">я, предусмотренного </w:t>
      </w:r>
      <w:r>
        <w:t>ч</w:t>
      </w:r>
      <w:r>
        <w:t xml:space="preserve">.6 ст. 20.8 </w:t>
      </w:r>
      <w:r>
        <w:t>КоАП</w:t>
      </w:r>
      <w:r>
        <w:t xml:space="preserve"> РФ  </w:t>
      </w:r>
      <w:r>
        <w:tab/>
      </w:r>
      <w:r>
        <w:tab/>
      </w:r>
    </w:p>
    <w:p w:rsidR="00B116F5" w:rsidP="00B116F5">
      <w:pPr>
        <w:jc w:val="both"/>
      </w:pPr>
    </w:p>
    <w:p w:rsidR="00A77B3E" w:rsidP="00B116F5">
      <w:pPr>
        <w:jc w:val="center"/>
      </w:pPr>
      <w:r>
        <w:t>УСТАНОВИЛ:</w:t>
      </w:r>
    </w:p>
    <w:p w:rsidR="00B116F5" w:rsidP="00B116F5">
      <w:pPr>
        <w:jc w:val="both"/>
      </w:pPr>
    </w:p>
    <w:p w:rsidR="00A77B3E" w:rsidP="00B116F5">
      <w:pPr>
        <w:ind w:firstLine="720"/>
        <w:jc w:val="both"/>
      </w:pPr>
      <w:r>
        <w:t>Калашников Ю.В. совершил незаконное хранение, гражданского огнестрельного гладкоствольного оружия, при следующих обстоятельствах:</w:t>
      </w:r>
    </w:p>
    <w:p w:rsidR="00A77B3E" w:rsidP="00B116F5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по месту своего жительства: АДРЕС</w:t>
      </w:r>
      <w:r>
        <w:t xml:space="preserve"> выявлен Калашник</w:t>
      </w:r>
      <w:r>
        <w:t>ов Ю.В. владелец гладкоствольного охотничьего ружья марки МАРКА</w:t>
      </w:r>
      <w:r>
        <w:t>, которое хранил незаконно, срок действия разрешения на хранение, которого истек ДАТА</w:t>
      </w:r>
      <w:r>
        <w:t>, то есть, своими действиями (бездействием) совершил администра</w:t>
      </w:r>
      <w:r>
        <w:t xml:space="preserve">тивное правонарушение, предусмотренное </w:t>
      </w:r>
      <w:r>
        <w:t>ч</w:t>
      </w:r>
      <w:r>
        <w:t xml:space="preserve">.6 ст.20.8 </w:t>
      </w:r>
      <w:r>
        <w:t>КоАП</w:t>
      </w:r>
      <w:r>
        <w:t xml:space="preserve"> РФ.</w:t>
      </w:r>
    </w:p>
    <w:p w:rsidR="00A77B3E" w:rsidP="00B116F5">
      <w:pPr>
        <w:ind w:firstLine="720"/>
        <w:jc w:val="both"/>
      </w:pPr>
      <w:r>
        <w:t>В судебном заседании Калашников Ю.В. вину в совершении административного правонарушения признал полностью, пояснил суду, что хранил охотничье оружие на законных основаниях до истечения срока разре</w:t>
      </w:r>
      <w:r>
        <w:t>шения, но в связи с отсутствием времени не успел оформить необходимые документы для продления разрешения, в содеянном раскаялся.</w:t>
      </w:r>
    </w:p>
    <w:p w:rsidR="00A77B3E" w:rsidP="00B116F5">
      <w:pPr>
        <w:ind w:firstLine="720"/>
        <w:jc w:val="both"/>
      </w:pPr>
      <w:r>
        <w:t>Вина Калашникова Ю.В. в совершении административного правонарушения подтверждается собранными по делу доказательствами:</w:t>
      </w:r>
    </w:p>
    <w:p w:rsidR="00A77B3E" w:rsidP="00B116F5">
      <w:pPr>
        <w:ind w:firstLine="720"/>
        <w:jc w:val="both"/>
      </w:pPr>
      <w:r>
        <w:t>- прото</w:t>
      </w:r>
      <w:r>
        <w:t xml:space="preserve">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согласно которому, ДАТА</w:t>
      </w:r>
      <w:r>
        <w:t xml:space="preserve"> в ВРЕМЯ</w:t>
      </w:r>
      <w:r>
        <w:t xml:space="preserve"> часов, по месту своего жительства: </w:t>
      </w:r>
      <w:r>
        <w:t>АДРЕС</w:t>
      </w:r>
      <w:r>
        <w:t xml:space="preserve"> выявлен Калашников Ю.В. владелец гладкоствольного охотничьего ружья марки МАРКА</w:t>
      </w:r>
      <w:r>
        <w:t>, которое хранил незаконно, срок действия разрешения на хранение, которого истек ДАТА</w:t>
      </w:r>
      <w:r>
        <w:t xml:space="preserve"> (л.д.1);</w:t>
      </w:r>
    </w:p>
    <w:p w:rsidR="00A77B3E" w:rsidP="00B116F5">
      <w:pPr>
        <w:ind w:firstLine="720"/>
        <w:jc w:val="both"/>
      </w:pPr>
      <w:r>
        <w:t xml:space="preserve">- 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B116F5">
      <w:pPr>
        <w:ind w:firstLine="720"/>
        <w:jc w:val="both"/>
      </w:pPr>
      <w:r>
        <w:t>- рапортом оперативного дежурного дежурной части ОМВД России по Черноморск</w:t>
      </w:r>
      <w:r>
        <w:t xml:space="preserve">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B116F5">
      <w:pPr>
        <w:ind w:firstLine="720"/>
        <w:jc w:val="both"/>
      </w:pPr>
      <w:r>
        <w:t xml:space="preserve">- протоколом изъятия </w:t>
      </w:r>
      <w:r>
        <w:t>от</w:t>
      </w:r>
      <w:r>
        <w:t xml:space="preserve"> </w:t>
      </w:r>
      <w:r>
        <w:t>ДАТА</w:t>
      </w:r>
      <w:r>
        <w:t>, согласно, которому у Калашникова Ю.В. изъято охотничье гладкоствольное ружье марки МАРКА</w:t>
      </w:r>
      <w:r>
        <w:t xml:space="preserve"> (л.д.4);</w:t>
      </w:r>
    </w:p>
    <w:p w:rsidR="00A77B3E" w:rsidP="00B116F5">
      <w:pPr>
        <w:ind w:firstLine="720"/>
        <w:jc w:val="both"/>
      </w:pPr>
      <w:r>
        <w:t xml:space="preserve">- письменными объяснениями Калашникова Ю.В. </w:t>
      </w:r>
      <w:r>
        <w:t>от</w:t>
      </w:r>
      <w:r>
        <w:t xml:space="preserve"> ДАТА</w:t>
      </w:r>
      <w:r>
        <w:t xml:space="preserve"> (л</w:t>
      </w:r>
      <w:r>
        <w:t>.д.5);</w:t>
      </w:r>
    </w:p>
    <w:p w:rsidR="00A77B3E" w:rsidP="00B116F5">
      <w:pPr>
        <w:ind w:firstLine="720"/>
        <w:jc w:val="both"/>
      </w:pPr>
      <w:r>
        <w:t xml:space="preserve">- копией разрешения </w:t>
      </w:r>
      <w:r>
        <w:t>РОХа</w:t>
      </w:r>
      <w:r>
        <w:t xml:space="preserve"> НОМЕР</w:t>
      </w:r>
      <w:r>
        <w:t xml:space="preserve"> на хранение и ношение охотничьего пневматического, огнестрельного оружия либо оружия ограниченного поражения и патронов к нему от ДАТА</w:t>
      </w:r>
      <w:r>
        <w:t xml:space="preserve">, </w:t>
      </w:r>
      <w:r>
        <w:t>срок</w:t>
      </w:r>
      <w:r>
        <w:t xml:space="preserve"> которого до ДАТА</w:t>
      </w:r>
      <w:r>
        <w:t xml:space="preserve"> (л.д.6);</w:t>
      </w:r>
    </w:p>
    <w:p w:rsidR="00A77B3E" w:rsidP="00B116F5">
      <w:pPr>
        <w:ind w:firstLine="720"/>
        <w:jc w:val="both"/>
      </w:pPr>
      <w:r>
        <w:t>- корешок квитанции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(л.д.7).</w:t>
      </w:r>
    </w:p>
    <w:p w:rsidR="00A77B3E" w:rsidP="00B116F5">
      <w:pPr>
        <w:ind w:firstLine="720"/>
        <w:jc w:val="both"/>
      </w:pPr>
      <w:r>
        <w:t>Приведе</w:t>
      </w:r>
      <w:r>
        <w:t xml:space="preserve">нные доказательства отвечают требованиям допустимости, имеют отношение к предмету доказывания, составлены и получены с соблюдением требований </w:t>
      </w:r>
      <w:r>
        <w:t>КоАП</w:t>
      </w:r>
      <w:r>
        <w:t xml:space="preserve"> РФ, согласуются между собой.</w:t>
      </w:r>
    </w:p>
    <w:p w:rsidR="00A77B3E" w:rsidP="00B116F5">
      <w:pPr>
        <w:ind w:firstLine="720"/>
        <w:jc w:val="both"/>
      </w:pPr>
      <w:r>
        <w:t xml:space="preserve">Согласно ст. 2.1 </w:t>
      </w:r>
      <w:r>
        <w:t>КоАП</w:t>
      </w:r>
      <w:r>
        <w:t xml:space="preserve"> РФ, административным правонарушением признается противопра</w:t>
      </w:r>
      <w:r>
        <w:t xml:space="preserve">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</w:t>
      </w:r>
      <w:r>
        <w:t xml:space="preserve">законами субъектов РФ об административных правонарушениях установлена административная ответственность. </w:t>
      </w:r>
    </w:p>
    <w:p w:rsidR="00A77B3E" w:rsidP="00B116F5">
      <w:pPr>
        <w:ind w:firstLine="720"/>
        <w:jc w:val="both"/>
      </w:pPr>
      <w:r>
        <w:t>Оборот оружия, боеприпасов и патронов к нему на террито</w:t>
      </w:r>
      <w:r>
        <w:t>рии Российской Федерации урегулирован Федеральным законом РФ от 13.12.1996 № 150-ФЗ «Об оружии»,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</w:t>
      </w:r>
      <w:r>
        <w:t xml:space="preserve">ания гражданами и юридическими лицами, отвечающими нормативно установленным требованиям. </w:t>
      </w:r>
    </w:p>
    <w:p w:rsidR="00A77B3E" w:rsidP="00B116F5">
      <w:pPr>
        <w:ind w:firstLine="720"/>
        <w:jc w:val="both"/>
      </w:pPr>
      <w:r>
        <w:t>В силу статьи 22 Федерального закона РФ от 13.12.1996 № 150-ФЗ «Об оружии» хранение гражданского и служебного оружия и патронов к нему осуществляется юридическими лиц</w:t>
      </w:r>
      <w:r>
        <w:t>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B116F5">
      <w:pPr>
        <w:ind w:firstLine="720"/>
        <w:jc w:val="both"/>
      </w:pPr>
      <w:r>
        <w:t xml:space="preserve">Статьей 13 Закона об оружии предусмотрено, что гражданину </w:t>
      </w:r>
      <w:r>
        <w:t>Российской Федерации федеральным органом исполнительной власти, уполномоченным в сфере оборота оружия,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</w:t>
      </w:r>
      <w:r>
        <w:t>ие на его хранение сроком на пять лет, при регистрации охотничьего огнестрельного длинноствольного оружия, спортивного огнестрельного длинноствольного оружия, пневматического оружия или огнестрельного оружия ограниченного поражения - разрешение</w:t>
      </w:r>
      <w:r>
        <w:t xml:space="preserve"> на его хран</w:t>
      </w:r>
      <w:r>
        <w:t>ение и ношение сроком на пять лет на основании документа, подтверждающего законность приобретения соответствующего оружия. Продление срока действия разрешения осуществляется в порядке, предусмотренном статьей 9 данного Закона.</w:t>
      </w:r>
    </w:p>
    <w:p w:rsidR="00A77B3E" w:rsidP="00B116F5">
      <w:pPr>
        <w:ind w:firstLine="720"/>
        <w:jc w:val="both"/>
      </w:pPr>
      <w:r>
        <w:t>Для получения лицензии на при</w:t>
      </w:r>
      <w:r>
        <w:t>обретение оружия гражданин Российской Федерации обязан представить в федеральный орган исполнительной власти, уполномоченный в сфере оборота оружия, или его территориальный орган по месту жительства заявление, составленное по установленной форме, документ,</w:t>
      </w:r>
      <w:r>
        <w:t xml:space="preserve"> удостоверяющий гражданство Российской Федерации,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оружием, медицинское</w:t>
      </w:r>
      <w:r>
        <w:t xml:space="preserve"> </w:t>
      </w:r>
      <w:r>
        <w:t>заключение об отсутст</w:t>
      </w:r>
      <w:r>
        <w:t xml:space="preserve">вии медицинских противопоказаний к владению оружием, а также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</w:t>
      </w:r>
      <w:r>
        <w:t>химикотоксикологических</w:t>
      </w:r>
      <w:r>
        <w:t xml:space="preserve"> исследований наличия в</w:t>
      </w:r>
      <w:r>
        <w:t xml:space="preserve"> организме человека наркотических средств, психотропных веществ и их метаболитов, и другие предусмотренные названным Законом документы.</w:t>
      </w:r>
    </w:p>
    <w:p w:rsidR="00A77B3E" w:rsidP="00B116F5">
      <w:pPr>
        <w:ind w:firstLine="720"/>
        <w:jc w:val="both"/>
      </w:pPr>
      <w:r>
        <w:t xml:space="preserve">При этом в соответствии с требованиями статьи 13 Закона об оружии граждане Российской Федерации, являющиеся владельцами </w:t>
      </w:r>
      <w:r>
        <w:t xml:space="preserve">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самообороны, обязаны не реже одного раза в пять лет проходить проверку знания правил безопасного обращения </w:t>
      </w:r>
      <w:r>
        <w:t>с оружием и наличия навыков безопасного обращения с оружием;</w:t>
      </w:r>
      <w:r>
        <w:t xml:space="preserve"> </w:t>
      </w:r>
      <w:r>
        <w:t>не реже одного раза в пять лет представлять в федеральный орган исполнительной власти, уполномоченный в сфере оборота оружия, или его территориальный орган медицинское заключение об отсутствии мед</w:t>
      </w:r>
      <w:r>
        <w:t>ицинских противопоказаний к владению оружием и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</w:t>
      </w:r>
      <w:r>
        <w:t>ловека наркотических средств, психотропных веществ и</w:t>
      </w:r>
      <w:r>
        <w:t xml:space="preserve"> их метаболитов.</w:t>
      </w:r>
    </w:p>
    <w:p w:rsidR="00A77B3E" w:rsidP="00B116F5">
      <w:pPr>
        <w:ind w:firstLine="720"/>
        <w:jc w:val="both"/>
      </w:pPr>
      <w:r>
        <w:t>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</w:t>
      </w:r>
      <w:r>
        <w:t xml:space="preserve">ержденной приказом МВД России от 12.04.1999 № 288 «О мерах по реализации Постановления Правительства Российской Федерации от 21.07.1998 № 814», не </w:t>
      </w:r>
      <w:r>
        <w:t>позднее</w:t>
      </w:r>
      <w:r>
        <w:t xml:space="preserve"> чем за месяц до истечения срока действия выданных лицензий, а также разрешений на </w:t>
      </w:r>
      <w:r>
        <w:t xml:space="preserve">хранение, хранение </w:t>
      </w:r>
      <w:r>
        <w:t xml:space="preserve">и использование, хранение и ношение оружия их владельцы представляют в орган внутренних дел по </w:t>
      </w:r>
      <w:r>
        <w:t>месту учета оружия заявления и документы, необходимые для получения соответствующих лицензий и разрешений.</w:t>
      </w:r>
    </w:p>
    <w:p w:rsidR="00A77B3E" w:rsidP="00B116F5">
      <w:pPr>
        <w:ind w:firstLine="720"/>
        <w:jc w:val="both"/>
      </w:pPr>
      <w:r>
        <w:t>Таким образом, по истечении срока действия разрешения при несоблюдении предусмотренных Федеральным законом от 13.12.1996 № 150-ФЗ «Об оружии» условий его продления, хранение оружия является незаконным, так как отсутствует подтверждение соблюдения владельце</w:t>
      </w:r>
      <w:r>
        <w:t xml:space="preserve">м оружия необходимых безопасных условий его хранения и использования. </w:t>
      </w:r>
    </w:p>
    <w:p w:rsidR="00A77B3E" w:rsidP="00B116F5">
      <w:pPr>
        <w:ind w:firstLine="720"/>
        <w:jc w:val="both"/>
      </w:pPr>
      <w:r>
        <w:t>Аналогичный правовой подход выражен в определении Конституционного Суда Российской Федерации от 19.11.2015 № 2557-О «Об отказе в принятии к рассмотрению жалобы гражданина З. на нарушени</w:t>
      </w:r>
      <w:r>
        <w:t xml:space="preserve">е его конституционных прав положением части 6 статьи 20.8 Кодекса Российской Федерации об административных правонарушениях» и содержится в постановлении Верховного Суда Российской Федерации от 01.12.2016 № 41-АД16-17. </w:t>
      </w:r>
    </w:p>
    <w:p w:rsidR="00A77B3E" w:rsidP="00B116F5">
      <w:pPr>
        <w:ind w:firstLine="720"/>
        <w:jc w:val="both"/>
      </w:pPr>
      <w:r>
        <w:t xml:space="preserve">Хранение гражданского огнестрельного </w:t>
      </w:r>
      <w:r>
        <w:t xml:space="preserve">оружия по истечении срока действия разрешения является незаконным и образует объективную сторону состава административного правонарушения, предусмотренного </w:t>
      </w:r>
      <w:r>
        <w:t>ч</w:t>
      </w:r>
      <w:r>
        <w:t>. 6 ст. 20.8 Кодекса Российской Федерации об административных правонарушениях.</w:t>
      </w:r>
    </w:p>
    <w:p w:rsidR="00A77B3E" w:rsidP="00B116F5">
      <w:pPr>
        <w:ind w:firstLine="720"/>
        <w:jc w:val="both"/>
      </w:pPr>
      <w:r>
        <w:t>На основании изложен</w:t>
      </w:r>
      <w:r>
        <w:t xml:space="preserve">ного, мировой судья полагает установленным событие правонарушения, факт его совершения Калашниковым Ю.В., а также доказанной вину последнего в совершении административного правонарушения, предусмотренного ч. 6 ст. 20.8 </w:t>
      </w:r>
      <w:r>
        <w:t>КоАП</w:t>
      </w:r>
      <w:r>
        <w:t xml:space="preserve"> РФ – незаконное хранение граждан</w:t>
      </w:r>
      <w:r>
        <w:t>ского огнестрельного гладкоствольного оружия.</w:t>
      </w:r>
    </w:p>
    <w:p w:rsidR="00A77B3E" w:rsidP="00B116F5">
      <w:pPr>
        <w:ind w:firstLine="720"/>
        <w:jc w:val="both"/>
      </w:pPr>
      <w:r>
        <w:t>Решая вопрос о мере административного наказания за совершенное правонарушение, суд учитывает характер совершенного административного правонарушения, посягающего на общественный порядок и общественную безопаснос</w:t>
      </w:r>
      <w:r>
        <w:t xml:space="preserve">ть, личность виновного, его имущественное положение, обстоятельства, смягчающие наказание, к которым суд относит признание вины и раскаяние в содеянном, отсутствие обстоятельств, отягчающих административную ответственность и приходит к выводу о назначении </w:t>
      </w:r>
      <w:r>
        <w:t>наказания в виде штрафа в минимальном размере, предусмотренном санкцией</w:t>
      </w:r>
      <w:r>
        <w:t xml:space="preserve"> статьи с конфискацией оружия.</w:t>
      </w:r>
    </w:p>
    <w:p w:rsidR="00A77B3E" w:rsidP="00B116F5">
      <w:pPr>
        <w:ind w:firstLine="720"/>
        <w:jc w:val="both"/>
      </w:pPr>
      <w:r>
        <w:t>Назначение дополнительного наказания в виде конфискации оружия за совершение административного правонарушения, предусмотренного частью 6 статьи 20.8 Кодек</w:t>
      </w:r>
      <w:r>
        <w:t>са Российской Федерации об административных правонарушениях, является обязательным, исключения из указанного правила, предусмотренные статьей 3.7 названного Кодекса РФ, по настоящему делу не установлены.</w:t>
      </w:r>
    </w:p>
    <w:p w:rsidR="00A77B3E" w:rsidP="00B116F5">
      <w:pPr>
        <w:ind w:firstLine="720"/>
        <w:jc w:val="both"/>
      </w:pPr>
      <w:r>
        <w:t xml:space="preserve">Как указал Конституционный Суд Российской Федерации </w:t>
      </w:r>
      <w:r>
        <w:t>в определении от 12 апреля 2018 года № 866-О «По запросу Ивановского областного суда о проверке конституционности части 6 статьи 20.8 Кодекса Российской Федерации об административных правонарушениях», оружие, будучи техническим средством, конструктивно пре</w:t>
      </w:r>
      <w:r>
        <w:t>дназначенным для поражения живой или иной цели, способно причинить существенный вред жизни, здоровью людей, имуществу, природе и тем самым создает повышенную опасность для</w:t>
      </w:r>
      <w:r>
        <w:t xml:space="preserve"> </w:t>
      </w:r>
      <w:r>
        <w:t>этих охраняемых Конституцией Российской Федерации ценностей, а также сопряжено с угро</w:t>
      </w:r>
      <w:r>
        <w:t>зой посягательства на другие конституционно значимые ценности, в том числе основы конституционного строя, права и законные интересы граждан, безопасность государства, что требует от федерального законодателя установления механизма их защиты в рамках правов</w:t>
      </w:r>
      <w:r>
        <w:t>ого режима оборота оружия, предусматривающего специальные правила его приобретения, продажи, передачи, хранения, перевозки и ношения.</w:t>
      </w:r>
    </w:p>
    <w:p w:rsidR="00A77B3E" w:rsidP="00B116F5">
      <w:pPr>
        <w:ind w:firstLine="720"/>
        <w:jc w:val="both"/>
      </w:pPr>
      <w:r>
        <w:t>При этом Конституционный Суд Российской Федерации отметил, что закрепление в части 6 статьи 20.8 Кодекса Российской Федера</w:t>
      </w:r>
      <w:r>
        <w:t>ции об административных правонарушениях санкции, предполагающей необходимость применения к лицам, привлекаемым к административной ответственности, основного (административный штраф или административный арест) и дополнительного (конфискация) административны</w:t>
      </w:r>
      <w:r>
        <w:t xml:space="preserve">х наказаний обусловлено степенью общественной опасности и характером соответствующего административного правонарушения, его </w:t>
      </w:r>
      <w:r>
        <w:t>потенциальными вредными</w:t>
      </w:r>
      <w:r>
        <w:t xml:space="preserve"> последствиями для охраняемых законом ценностей, а потому не может рассматриваться как </w:t>
      </w:r>
      <w:r>
        <w:t>нарушающее</w:t>
      </w:r>
      <w:r>
        <w:t xml:space="preserve"> конституцио</w:t>
      </w:r>
      <w:r>
        <w:t>нные права граждан.</w:t>
      </w:r>
    </w:p>
    <w:p w:rsidR="00A77B3E" w:rsidP="00B116F5">
      <w:pPr>
        <w:ind w:firstLine="720"/>
        <w:jc w:val="both"/>
      </w:pPr>
      <w:r>
        <w:t>Исходя из оценки конкретных обстоятельства данного дела, оснований признать совершенное административное правонарушение малозначительным в соответствии со статьей 2.9 Кодекса Российской Федерации об административных правонарушениях миро</w:t>
      </w:r>
      <w:r>
        <w:t>вой судья не усматривает, поскольку незаконное хранение оружия по истечении срока действия разрешения по своему характеру не может являться малозначительным, поскольку нарушает правоотношения, возникающие при обороте гражданского и иного вида оружия на тер</w:t>
      </w:r>
      <w:r>
        <w:t>ритории Российской Федерации, направленные</w:t>
      </w:r>
      <w:r>
        <w:t xml:space="preserve"> на защиту жизни и здоровья граждан, собственности, обеспечение общественной безопасности.</w:t>
      </w:r>
    </w:p>
    <w:p w:rsidR="00A77B3E" w:rsidP="00B116F5">
      <w:pPr>
        <w:ind w:firstLine="720"/>
        <w:jc w:val="both"/>
      </w:pPr>
      <w:r>
        <w:t xml:space="preserve">Руководствуясь ст.ст.29.1- 29.10 </w:t>
      </w:r>
      <w:r>
        <w:t>КоАП</w:t>
      </w:r>
      <w:r>
        <w:t xml:space="preserve"> РФ, мировой судья</w:t>
      </w:r>
    </w:p>
    <w:p w:rsidR="00B116F5" w:rsidP="00B116F5">
      <w:pPr>
        <w:jc w:val="both"/>
      </w:pPr>
      <w:r>
        <w:t xml:space="preserve">            </w:t>
      </w:r>
    </w:p>
    <w:p w:rsidR="00A77B3E" w:rsidP="00B116F5">
      <w:pPr>
        <w:jc w:val="center"/>
      </w:pPr>
      <w:r>
        <w:t>ПОСТАНОВИЛ:</w:t>
      </w:r>
    </w:p>
    <w:p w:rsidR="00A77B3E" w:rsidP="00B116F5">
      <w:pPr>
        <w:jc w:val="both"/>
      </w:pPr>
    </w:p>
    <w:p w:rsidR="00A77B3E" w:rsidP="00B116F5">
      <w:pPr>
        <w:jc w:val="both"/>
      </w:pPr>
      <w:r>
        <w:tab/>
      </w:r>
      <w:r>
        <w:t>Калашникова Ю.В.</w:t>
      </w:r>
      <w:r>
        <w:t>, ПАСПОРТНЫЕ ДАННЫЕ</w:t>
      </w:r>
      <w:r>
        <w:t xml:space="preserve">, гражданина РФ, признать виновным в совершении административного правонарушения, предусмотренного ч.6 ст.20.8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3000,00 (три тысячи) рублей с конфискацией ор</w:t>
      </w:r>
      <w:r>
        <w:t>ужия: гладкоствольного охотничьего ружья марки МАРКА</w:t>
      </w:r>
      <w:r>
        <w:t>, находящегося на хранении в ОМВД России по Черноморскому району (корешок квитанции от ДАТА</w:t>
      </w:r>
      <w:r>
        <w:t xml:space="preserve"> НОМЕР</w:t>
      </w:r>
      <w:r>
        <w:t>).</w:t>
      </w:r>
    </w:p>
    <w:p w:rsidR="00A77B3E" w:rsidP="00B116F5">
      <w:pPr>
        <w:ind w:firstLine="720"/>
        <w:jc w:val="both"/>
      </w:pPr>
      <w:r>
        <w:t xml:space="preserve">Исполнение постановления в части конфискации оружия возложить </w:t>
      </w:r>
      <w:r>
        <w:t xml:space="preserve">на ОМВД России по Черноморскому району Республики Крым. </w:t>
      </w:r>
    </w:p>
    <w:p w:rsidR="00A77B3E" w:rsidP="00B116F5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</w:t>
      </w:r>
      <w:r>
        <w:t>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82811601203010008</w:t>
      </w:r>
      <w:r>
        <w:t>140, постановление №5-107/93/2021.</w:t>
      </w:r>
    </w:p>
    <w:p w:rsidR="00A77B3E" w:rsidP="00B116F5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116F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</w:t>
      </w:r>
      <w:r>
        <w:t>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116F5">
      <w:pPr>
        <w:ind w:firstLine="720"/>
        <w:jc w:val="both"/>
      </w:pPr>
      <w:r>
        <w:t>Разъяснить Калашникову Ю.В., что в случае неуплаты штрафа он может быть привлечен к ад</w:t>
      </w:r>
      <w:r>
        <w:t xml:space="preserve">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116F5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</w:t>
      </w:r>
      <w:r>
        <w:t>ния или получения копии постановления.</w:t>
      </w:r>
    </w:p>
    <w:p w:rsidR="00A77B3E" w:rsidP="00B116F5">
      <w:pPr>
        <w:jc w:val="both"/>
      </w:pPr>
    </w:p>
    <w:p w:rsidR="00A77B3E" w:rsidP="00B116F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B116F5">
      <w:pPr>
        <w:jc w:val="both"/>
      </w:pPr>
    </w:p>
    <w:p w:rsidR="00B116F5" w:rsidP="00B116F5">
      <w:pPr>
        <w:ind w:firstLine="720"/>
        <w:jc w:val="both"/>
      </w:pPr>
      <w:r>
        <w:t>ДЕПЕРСОНИФИКАЦИЮ</w:t>
      </w:r>
    </w:p>
    <w:p w:rsidR="00B116F5" w:rsidP="00B116F5">
      <w:pPr>
        <w:ind w:firstLine="720"/>
        <w:jc w:val="both"/>
      </w:pPr>
      <w:r>
        <w:t xml:space="preserve">Лингвистический контроль произвел </w:t>
      </w:r>
    </w:p>
    <w:p w:rsidR="00B116F5" w:rsidP="00B116F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116F5" w:rsidP="00B116F5">
      <w:pPr>
        <w:ind w:firstLine="720"/>
        <w:jc w:val="both"/>
      </w:pPr>
      <w:r>
        <w:t>СОГЛАСОВАНО</w:t>
      </w:r>
    </w:p>
    <w:p w:rsidR="00B116F5" w:rsidP="00B116F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116F5" w:rsidP="00B116F5">
      <w:pPr>
        <w:ind w:firstLine="720"/>
        <w:jc w:val="both"/>
      </w:pPr>
      <w:r>
        <w:t xml:space="preserve">Дата: </w:t>
      </w:r>
    </w:p>
    <w:p w:rsidR="00A77B3E" w:rsidP="00B116F5">
      <w:pPr>
        <w:jc w:val="both"/>
      </w:pPr>
    </w:p>
    <w:sectPr w:rsidSect="00B116F5">
      <w:pgSz w:w="12240" w:h="15840"/>
      <w:pgMar w:top="709" w:right="7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95E"/>
    <w:rsid w:val="0099095E"/>
    <w:rsid w:val="00A77B3E"/>
    <w:rsid w:val="00B11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9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