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A6584">
      <w:pPr>
        <w:jc w:val="right"/>
      </w:pPr>
      <w:r>
        <w:t>Дело № 5-116/93/2019</w:t>
      </w:r>
    </w:p>
    <w:p w:rsidR="00A77B3E" w:rsidP="004A6584">
      <w:pPr>
        <w:jc w:val="both"/>
      </w:pPr>
    </w:p>
    <w:p w:rsidR="00A77B3E" w:rsidP="004A6584">
      <w:pPr>
        <w:jc w:val="center"/>
      </w:pPr>
      <w:r>
        <w:t>П О С Т А Н О В Л Е Н И Е</w:t>
      </w:r>
    </w:p>
    <w:p w:rsidR="00A77B3E" w:rsidP="004A6584">
      <w:pPr>
        <w:jc w:val="both"/>
      </w:pPr>
    </w:p>
    <w:p w:rsidR="00A77B3E" w:rsidP="004A6584">
      <w:pPr>
        <w:jc w:val="both"/>
      </w:pPr>
      <w:r>
        <w:t xml:space="preserve">16 апреля 2019 года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4A6584">
      <w:pPr>
        <w:jc w:val="both"/>
      </w:pPr>
    </w:p>
    <w:p w:rsidR="00A77B3E" w:rsidP="004A6584">
      <w:pPr>
        <w:jc w:val="both"/>
      </w:pPr>
      <w:r>
        <w:t xml:space="preserve">  </w:t>
      </w:r>
      <w:r>
        <w:tab/>
      </w: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в отно</w:t>
      </w:r>
      <w:r>
        <w:t>шении ДОЛЖНОСТЬ НАИМЕНОВАНИЕ ОРГАНИЗАЦИИ</w:t>
      </w:r>
      <w:r>
        <w:t xml:space="preserve"> Каминского А.Л.</w:t>
      </w:r>
      <w:r>
        <w:t>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4A6584">
      <w:pPr>
        <w:ind w:firstLine="720"/>
        <w:jc w:val="both"/>
      </w:pPr>
      <w:r>
        <w:t>о  привлечении административной ответственности по ст.15.5 КоАП РФ,</w:t>
      </w:r>
    </w:p>
    <w:p w:rsidR="00A77B3E" w:rsidP="004A6584">
      <w:pPr>
        <w:jc w:val="both"/>
      </w:pPr>
    </w:p>
    <w:p w:rsidR="00A77B3E" w:rsidP="004A6584">
      <w:pPr>
        <w:jc w:val="center"/>
      </w:pPr>
      <w:r>
        <w:t xml:space="preserve">У С Т А Н </w:t>
      </w:r>
      <w:r>
        <w:t>О В И Л:</w:t>
      </w:r>
    </w:p>
    <w:p w:rsidR="00A77B3E" w:rsidP="004A6584">
      <w:pPr>
        <w:jc w:val="both"/>
      </w:pPr>
    </w:p>
    <w:p w:rsidR="00A77B3E" w:rsidP="004A6584">
      <w:pPr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</w:t>
      </w:r>
      <w:r>
        <w:t xml:space="preserve"> Каминским А.Л. совершенно нарушение п. 7 ст. 431 НК РФ, законодательства о налогах и сборах, в части непредставления в установленный срок расчета по страховым взносам за</w:t>
      </w:r>
      <w:r>
        <w:t xml:space="preserve"> ДАТА</w:t>
      </w:r>
      <w:r>
        <w:t xml:space="preserve"> (квартальный)</w:t>
      </w:r>
      <w:r>
        <w:t>, в срок не позднее ДАТА</w:t>
      </w:r>
      <w:r>
        <w:t xml:space="preserve">, в результате чего допущено нарушение статьи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</w:t>
      </w:r>
      <w:r>
        <w:t>в налоговый орган по месту учета.</w:t>
      </w:r>
    </w:p>
    <w:p w:rsidR="00A77B3E" w:rsidP="004A6584">
      <w:pPr>
        <w:jc w:val="both"/>
      </w:pPr>
      <w:r>
        <w:tab/>
        <w:t>Согласно п. 7 ст. 431 НК РФ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</w:t>
      </w:r>
      <w:r>
        <w:t>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</w:t>
      </w:r>
      <w:r>
        <w:t xml:space="preserve">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4A6584">
      <w:pPr>
        <w:jc w:val="both"/>
      </w:pPr>
      <w:r>
        <w:tab/>
        <w:t>Плательщики предоставляют расчет по страховым взносам определенному Приказом Федеральной налоговой службы от 10 октября 2016</w:t>
      </w:r>
      <w:r>
        <w:t xml:space="preserve">г. №ММВ-7-11/551@ «Об утверждении формы расчета по страховым взносам, порядка его заполнения, а так же формата представления расчета по страховым взносам в электронной форме. </w:t>
      </w:r>
    </w:p>
    <w:p w:rsidR="00A77B3E" w:rsidP="004A6584">
      <w:pPr>
        <w:jc w:val="both"/>
      </w:pPr>
      <w:r>
        <w:t xml:space="preserve">         </w:t>
      </w:r>
      <w:r>
        <w:tab/>
      </w:r>
      <w:r>
        <w:t>Фактически расчет по страховым взносам ДОЛЖНОСТЬ НАИМЕНОВАНИЕ ОРГАНИЗАЦИИ</w:t>
      </w:r>
      <w:r>
        <w:t xml:space="preserve"> Каминским А.Л. представлен с нарушением сроков представления ДАТА</w:t>
      </w:r>
      <w:r>
        <w:t xml:space="preserve"> (рег. НОМЕР</w:t>
      </w:r>
      <w:r>
        <w:t>), предельный срок представления которого не позднее ДАТА</w:t>
      </w:r>
      <w:r>
        <w:t xml:space="preserve"> (включительно) в электронном виде по телекоммуникационным каналам связи. </w:t>
      </w:r>
    </w:p>
    <w:p w:rsidR="00A77B3E" w:rsidP="004A6584">
      <w:pPr>
        <w:ind w:firstLine="720"/>
        <w:jc w:val="both"/>
      </w:pPr>
      <w:r>
        <w:t xml:space="preserve">В судебном заседании </w:t>
      </w:r>
      <w:r>
        <w:t xml:space="preserve">руководителем ХКО «Кировский казачий хутор» Каминским А.Л. вину в совершении административного правонарушения признал в полном объеме, в содеянном раскаялся. </w:t>
      </w:r>
    </w:p>
    <w:p w:rsidR="00A77B3E" w:rsidP="004A6584">
      <w:pPr>
        <w:jc w:val="both"/>
      </w:pPr>
      <w:r>
        <w:t xml:space="preserve">         </w:t>
      </w:r>
      <w:r>
        <w:tab/>
      </w:r>
      <w:r>
        <w:t>В соответствии со ст. 2.1 КоАП РФ административным правонарушением признается противопра</w:t>
      </w:r>
      <w:r>
        <w:t>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A6584">
      <w:pPr>
        <w:jc w:val="both"/>
      </w:pPr>
      <w:r>
        <w:t xml:space="preserve">         </w:t>
      </w:r>
      <w:r>
        <w:tab/>
      </w:r>
      <w:r>
        <w:t xml:space="preserve">Главой 26 КоАП РФ </w:t>
      </w:r>
      <w:r>
        <w:t>предусмотрены предмет доказывания, доказательства, оценка доказательств.</w:t>
      </w:r>
    </w:p>
    <w:p w:rsidR="00A77B3E" w:rsidP="004A6584">
      <w:pPr>
        <w:jc w:val="both"/>
      </w:pPr>
      <w:r>
        <w:t xml:space="preserve">        </w:t>
      </w:r>
      <w:r>
        <w:tab/>
      </w:r>
      <w:r>
        <w:t xml:space="preserve"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>
        <w:t xml:space="preserve">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>
        <w:t>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</w:t>
      </w:r>
      <w:r>
        <w:t>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A6584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</w:t>
      </w:r>
      <w:r>
        <w:t>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</w:t>
      </w:r>
      <w:r>
        <w:t>ь заранее установленную силу.</w:t>
      </w:r>
    </w:p>
    <w:p w:rsidR="00A77B3E" w:rsidP="004A6584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</w:t>
      </w:r>
      <w:r>
        <w:t>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– ДОЛЖНОСТЬ НАИМЕНОВАНИЕ ОРГАНИЗАЦИИ</w:t>
      </w:r>
      <w:r>
        <w:t xml:space="preserve"> Каминский А.Л.</w:t>
      </w:r>
    </w:p>
    <w:p w:rsidR="00A77B3E" w:rsidP="004A6584">
      <w:pPr>
        <w:ind w:firstLine="720"/>
        <w:jc w:val="both"/>
      </w:pPr>
      <w:r>
        <w:t>Факт совершения Каминским А.Л. административного правонарушения подтверждается:</w:t>
      </w:r>
    </w:p>
    <w:p w:rsidR="00A77B3E" w:rsidP="004A658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 ДАТА</w:t>
      </w:r>
      <w:r>
        <w:t xml:space="preserve"> (л.д.3-4);</w:t>
      </w:r>
    </w:p>
    <w:p w:rsidR="00A77B3E" w:rsidP="004A6584">
      <w:pPr>
        <w:ind w:firstLine="720"/>
        <w:jc w:val="both"/>
      </w:pPr>
      <w:r>
        <w:t>- выпиской из Единого государственного реест</w:t>
      </w:r>
      <w:r>
        <w:t>ра юридических лиц (л.д.5-7);</w:t>
      </w:r>
    </w:p>
    <w:p w:rsidR="00A77B3E" w:rsidP="004A6584">
      <w:pPr>
        <w:ind w:firstLine="720"/>
        <w:jc w:val="both"/>
      </w:pPr>
      <w:r>
        <w:t>- копией расчета по страховым взносам (л.д.8-14).</w:t>
      </w:r>
    </w:p>
    <w:p w:rsidR="00A77B3E" w:rsidP="004A6584">
      <w:pPr>
        <w:jc w:val="both"/>
      </w:pPr>
      <w:r>
        <w:t xml:space="preserve">      </w:t>
      </w:r>
      <w:r>
        <w:tab/>
      </w:r>
      <w:r>
        <w:t xml:space="preserve"> Оснований не доверять, находящимся в материалах дела, доказательствам у суда не имеется. </w:t>
      </w:r>
    </w:p>
    <w:p w:rsidR="00A77B3E" w:rsidP="004A6584">
      <w:pPr>
        <w:ind w:firstLine="720"/>
        <w:jc w:val="both"/>
      </w:pPr>
      <w:r>
        <w:t>Совокупность представленных доказательств, соответствующих требованиям относимо</w:t>
      </w:r>
      <w:r>
        <w:t>сти, допустимости и достаточности, подтверждает наличие вины Каминского А.Л. в совершении правонарушения.</w:t>
      </w:r>
    </w:p>
    <w:p w:rsidR="00A77B3E" w:rsidP="004A6584">
      <w:pPr>
        <w:ind w:firstLine="720"/>
        <w:jc w:val="both"/>
      </w:pPr>
      <w:r>
        <w:t>В качестве обстоятельств смягчающих административную ответственность в соответствии со ст. 4.2 КоАП РФ, суд признает признание вины и раскаяние в соде</w:t>
      </w:r>
      <w:r>
        <w:t xml:space="preserve">янном. Отягчающих обстоятельств судом не установлено.  </w:t>
      </w:r>
    </w:p>
    <w:p w:rsidR="00A77B3E" w:rsidP="004A6584">
      <w:pPr>
        <w:ind w:firstLine="720"/>
        <w:jc w:val="both"/>
      </w:pPr>
      <w:r>
        <w:t xml:space="preserve">За совершенное Каминским А.Л.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</w:t>
      </w:r>
      <w:r>
        <w:t>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4A6584">
      <w:pPr>
        <w:ind w:firstLine="720"/>
        <w:jc w:val="both"/>
      </w:pPr>
      <w:r>
        <w:t>Оценивая в совокупности, исследованн</w:t>
      </w:r>
      <w:r>
        <w:t xml:space="preserve">ые по делу доказательства, суд приходит к выводу о том, что вина Каминского А.Л. в совершении административного правонарушения установлена, и ее действия правильно квалифицированы по ст.15.5 КоАП РФ. </w:t>
      </w:r>
    </w:p>
    <w:p w:rsidR="00A77B3E" w:rsidP="004A6584">
      <w:pPr>
        <w:ind w:firstLine="720"/>
        <w:jc w:val="both"/>
      </w:pPr>
      <w:r>
        <w:t>С учетом изложенного, мировой судья считает возможным н</w:t>
      </w:r>
      <w:r>
        <w:t>азначить Каминскому А.Л.  наказание в виде административного штрафа в пределах санкции статьи.</w:t>
      </w:r>
    </w:p>
    <w:p w:rsidR="00A77B3E" w:rsidP="004A6584">
      <w:pPr>
        <w:jc w:val="both"/>
      </w:pPr>
      <w:r>
        <w:t xml:space="preserve">        </w:t>
      </w:r>
      <w:r>
        <w:tab/>
      </w:r>
      <w:r>
        <w:t>Руководствуясь  ст.ст.29.9-29.11 Кодекса РФ об административных правонарушениях, мировой судья,</w:t>
      </w:r>
    </w:p>
    <w:p w:rsidR="00A77B3E" w:rsidP="004A6584">
      <w:pPr>
        <w:jc w:val="both"/>
      </w:pPr>
      <w:r>
        <w:t xml:space="preserve">  </w:t>
      </w:r>
    </w:p>
    <w:p w:rsidR="00A77B3E" w:rsidP="004A6584">
      <w:pPr>
        <w:jc w:val="center"/>
      </w:pPr>
      <w:r>
        <w:t>ПОСТАНОВИЛ:</w:t>
      </w:r>
    </w:p>
    <w:p w:rsidR="00A77B3E" w:rsidP="004A6584">
      <w:pPr>
        <w:jc w:val="both"/>
      </w:pPr>
    </w:p>
    <w:p w:rsidR="00A77B3E" w:rsidP="004A6584">
      <w:pPr>
        <w:jc w:val="both"/>
      </w:pPr>
      <w:r>
        <w:t xml:space="preserve"> </w:t>
      </w:r>
      <w:r>
        <w:tab/>
      </w:r>
      <w:r>
        <w:t>Должностное лицо – ДОЛЖНОСТЬ НАИМЕНОВАНИЕ ОРГАНИЗАЦИИ</w:t>
      </w:r>
      <w:r>
        <w:t xml:space="preserve"> Каминского А.Л.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</w:t>
      </w:r>
      <w:r>
        <w:t>ивного штрафа в доход государства в размере 300 (триста)  рублей.</w:t>
      </w:r>
    </w:p>
    <w:p w:rsidR="00A77B3E" w:rsidP="004A6584">
      <w:pPr>
        <w:jc w:val="both"/>
      </w:pPr>
      <w:r>
        <w:tab/>
        <w:t>Реквизиты для уплаты штрафа: Межрайонная ИФНС № 6 по Республике Крым, КБК 18210501011013000110, ОКТМО 35656411, получатель УФК по Республике Крым для МИФНС России № 6 по РК, ИНН 9110000024,</w:t>
      </w:r>
      <w:r>
        <w:t xml:space="preserve"> КПП 911001001, р/с 40101810335100010001, наименование банка: отделение по Республике Крым ЦБРФ открытый УФК по РК, БИК 043510001, постановление № 5-116/93/2019.</w:t>
      </w:r>
    </w:p>
    <w:p w:rsidR="00A77B3E" w:rsidP="004A6584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4A6584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</w:t>
      </w:r>
      <w:r>
        <w:t>до истечения шестидесяти дней со дня вступления постановления в законную силу, как документ подтв</w:t>
      </w:r>
      <w:r>
        <w:t>ерждающий  исполнение судебного постановления.</w:t>
      </w:r>
    </w:p>
    <w:p w:rsidR="00A77B3E" w:rsidP="004A6584">
      <w:pPr>
        <w:ind w:firstLine="720"/>
        <w:jc w:val="both"/>
      </w:pPr>
      <w:r>
        <w:t>Разъяснить Каминскому А.Л.,  что в случае неуплаты штрафа он может быть привлечен  к административной ответственности за несвоевременную уплату штрафа по ч. 1 ст. 20.25 КоАП РФ.</w:t>
      </w:r>
    </w:p>
    <w:p w:rsidR="00A77B3E" w:rsidP="004A6584">
      <w:pPr>
        <w:jc w:val="both"/>
      </w:pPr>
      <w:r>
        <w:t xml:space="preserve">       </w:t>
      </w:r>
      <w:r>
        <w:tab/>
      </w:r>
      <w:r>
        <w:t>Постановление может быть</w:t>
      </w:r>
      <w:r>
        <w:t xml:space="preserve">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A6584">
      <w:pPr>
        <w:jc w:val="both"/>
      </w:pPr>
    </w:p>
    <w:p w:rsidR="00A77B3E" w:rsidP="004A6584">
      <w:pPr>
        <w:jc w:val="both"/>
      </w:pPr>
    </w:p>
    <w:p w:rsidR="00A77B3E" w:rsidP="004A658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</w:t>
      </w:r>
      <w:r>
        <w:t>подпись</w:t>
      </w:r>
      <w:r>
        <w:tab/>
      </w:r>
      <w:r>
        <w:tab/>
      </w:r>
      <w:r>
        <w:tab/>
      </w:r>
      <w:r>
        <w:tab/>
        <w:t xml:space="preserve">   </w:t>
      </w:r>
      <w:r>
        <w:t>Солодченко И.В.</w:t>
      </w:r>
    </w:p>
    <w:p w:rsidR="004A6584" w:rsidP="004A6584">
      <w:pPr>
        <w:jc w:val="both"/>
      </w:pPr>
    </w:p>
    <w:p w:rsidR="004A6584" w:rsidP="004A6584">
      <w:pPr>
        <w:jc w:val="both"/>
      </w:pPr>
      <w:r>
        <w:t>Согласовано.</w:t>
      </w:r>
    </w:p>
    <w:p w:rsidR="004A6584" w:rsidP="004A6584">
      <w:pPr>
        <w:jc w:val="both"/>
      </w:pPr>
    </w:p>
    <w:p w:rsidR="004A6584" w:rsidP="004A6584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подпись                                    </w:t>
      </w:r>
      <w:r>
        <w:tab/>
        <w:t xml:space="preserve">    Солодченко И.В.</w:t>
      </w:r>
    </w:p>
    <w:p w:rsidR="004A6584" w:rsidP="004A6584">
      <w:pPr>
        <w:jc w:val="both"/>
      </w:pPr>
    </w:p>
    <w:p w:rsidR="004A6584" w:rsidP="004A6584">
      <w:pPr>
        <w:jc w:val="both"/>
      </w:pPr>
    </w:p>
    <w:p w:rsidR="00A77B3E" w:rsidP="004A6584">
      <w:pPr>
        <w:jc w:val="both"/>
      </w:pPr>
    </w:p>
    <w:p w:rsidR="00A77B3E" w:rsidP="004A6584">
      <w:pPr>
        <w:jc w:val="both"/>
      </w:pPr>
    </w:p>
    <w:p w:rsidR="00A77B3E" w:rsidP="004A6584">
      <w:pPr>
        <w:jc w:val="both"/>
      </w:pPr>
    </w:p>
    <w:p w:rsidR="00A77B3E" w:rsidP="004A6584">
      <w:pPr>
        <w:jc w:val="both"/>
      </w:pPr>
    </w:p>
    <w:p w:rsidR="00A77B3E" w:rsidP="004A6584">
      <w:pPr>
        <w:jc w:val="both"/>
      </w:pPr>
    </w:p>
    <w:p w:rsidR="00A77B3E" w:rsidP="004A6584">
      <w:pPr>
        <w:jc w:val="both"/>
      </w:pPr>
    </w:p>
    <w:p w:rsidR="00A77B3E" w:rsidP="004A6584">
      <w:pPr>
        <w:jc w:val="both"/>
      </w:pPr>
    </w:p>
    <w:p w:rsidR="00A77B3E" w:rsidP="004A6584">
      <w:pPr>
        <w:jc w:val="both"/>
      </w:pPr>
    </w:p>
    <w:sectPr w:rsidSect="004A6584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311"/>
    <w:rsid w:val="004A6584"/>
    <w:rsid w:val="00A77B3E"/>
    <w:rsid w:val="00F253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3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