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№5-146/93/2018</w:t>
      </w:r>
    </w:p>
    <w:p w:rsidR="00A77B3E"/>
    <w:p w:rsidR="00A77B3E">
      <w:r>
        <w:t xml:space="preserve">                                         П О С Т А Н О В Л Е Н И Е</w:t>
      </w:r>
    </w:p>
    <w:p w:rsidR="00A77B3E"/>
    <w:p w:rsidR="00A77B3E">
      <w:r>
        <w:t xml:space="preserve">21 мая 2018 года                          </w:t>
      </w:r>
      <w:r>
        <w:t xml:space="preserve">                       </w:t>
      </w:r>
      <w:r>
        <w:t xml:space="preserve"> п. Черноморское, Республика Крым</w:t>
      </w:r>
    </w:p>
    <w:p w:rsidR="00A77B3E"/>
    <w:p w:rsidR="00A77B3E" w:rsidP="00B956B2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поступивший из Межрайонной ИФНС России </w:t>
      </w:r>
      <w:r>
        <w:t>№6 по Республике Крым, в отношении должностного лица – директора наименование организации Бусель Р.</w:t>
      </w:r>
      <w:r>
        <w:t>Н.</w:t>
      </w:r>
      <w:r>
        <w:t xml:space="preserve">, </w:t>
      </w:r>
      <w:r>
        <w:t>паспортные данные, зарегистрированного и проживающего по адресу: адрес</w:t>
      </w:r>
    </w:p>
    <w:p w:rsidR="00A77B3E" w:rsidP="00B956B2">
      <w:pPr>
        <w:jc w:val="both"/>
      </w:pPr>
      <w:r>
        <w:t>о привлечении к административной ответственности по ст.15.5 КоАП Р</w:t>
      </w:r>
      <w:r>
        <w:t>Ф</w:t>
      </w:r>
    </w:p>
    <w:p w:rsidR="00B956B2" w:rsidP="00B956B2">
      <w:pPr>
        <w:jc w:val="both"/>
      </w:pPr>
    </w:p>
    <w:p w:rsidR="00A77B3E" w:rsidP="00B956B2">
      <w:pPr>
        <w:jc w:val="center"/>
      </w:pPr>
      <w:r>
        <w:t>У С Т А Н О В И Л:</w:t>
      </w:r>
    </w:p>
    <w:p w:rsidR="00A77B3E" w:rsidP="00B956B2">
      <w:pPr>
        <w:jc w:val="both"/>
      </w:pPr>
    </w:p>
    <w:p w:rsidR="00A77B3E" w:rsidP="00B956B2">
      <w:pPr>
        <w:ind w:firstLine="720"/>
        <w:jc w:val="both"/>
      </w:pPr>
      <w:r>
        <w:t>дата в отношении директора наименование организации Бусель Р.Н. составлен протокол №номер</w:t>
      </w:r>
      <w:r>
        <w:t xml:space="preserve"> об административном правонарушении по факту нарушения последним законодательства о налогах и сборах, при следующих обстоятельствах:</w:t>
      </w:r>
    </w:p>
    <w:p w:rsidR="00A77B3E" w:rsidP="00B956B2">
      <w:pPr>
        <w:ind w:firstLine="720"/>
        <w:jc w:val="both"/>
      </w:pPr>
      <w:r>
        <w:t>дата находясь</w:t>
      </w:r>
      <w:r>
        <w:t xml:space="preserve"> по адресу: адрес являясь должностным лицом, а именно директором наименование организации, Бусель Р.Н. не представил в установленный п.7 ст.431 НК РФ срок расчета по страховым взносам за адрес дата.</w:t>
      </w:r>
    </w:p>
    <w:p w:rsidR="00A77B3E" w:rsidP="00B956B2">
      <w:pPr>
        <w:ind w:firstLine="720"/>
        <w:jc w:val="both"/>
      </w:pPr>
      <w:r>
        <w:t>Фактически расчет по страховым взносам за адрес дата дире</w:t>
      </w:r>
      <w:r>
        <w:t>ктором наименование организации Бусель Р.Н. предоставлен с нарушением срока представления – дата, предельный срок представления которых не позднее дата (включительно).</w:t>
      </w:r>
    </w:p>
    <w:p w:rsidR="00A77B3E" w:rsidP="00B956B2">
      <w:pPr>
        <w:ind w:firstLine="720"/>
        <w:jc w:val="both"/>
      </w:pPr>
      <w:r>
        <w:t>Таким образом, в действиях должностного лица директора наименование организации Бусель Р</w:t>
      </w:r>
      <w:r>
        <w:t>.Н. имеется состав правонарушения, предусмотренного ст.15.5 КоАП РФ - т.е.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956B2">
      <w:pPr>
        <w:ind w:firstLine="720"/>
        <w:jc w:val="both"/>
      </w:pPr>
      <w:r>
        <w:t>В судебном заседании Бусель Р.Н., вину в сов</w:t>
      </w:r>
      <w:r>
        <w:t xml:space="preserve">ершении правонарушения не признал, предоставил письменные возражения, просит производство по делу прекратить в связи с истечением сроков давности привлечения к административной ответственности.   </w:t>
      </w:r>
    </w:p>
    <w:p w:rsidR="00A77B3E" w:rsidP="00B956B2">
      <w:pPr>
        <w:jc w:val="both"/>
      </w:pPr>
      <w:r>
        <w:t xml:space="preserve">         </w:t>
      </w:r>
      <w:r>
        <w:tab/>
        <w:t>В соответствии со статьей 4.5 КоАП РФ, постановле</w:t>
      </w:r>
      <w:r>
        <w:t>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за нару</w:t>
      </w:r>
      <w:r>
        <w:t xml:space="preserve">шение законодательства РФ о налогах и сборах - по истечении одного года со дня совершения административного правонарушения. </w:t>
      </w:r>
    </w:p>
    <w:p w:rsidR="00A77B3E" w:rsidP="00B956B2">
      <w:pPr>
        <w:ind w:firstLine="720"/>
        <w:jc w:val="both"/>
      </w:pPr>
      <w:r>
        <w:t>На основании пункта 14 постановления Пленума ВС РФ от 24.03.2005 № 5 «О некоторых вопросах, возникающих у судов при применении Коде</w:t>
      </w:r>
      <w:r>
        <w:t>кса Российской Федерации об административных правонарушениях» при длящемся административном правонарушении сроки, предусмотренные частью первой статьи 4.5 КоАП РФ, начинают исчисляться со дня обнаружения административного правонарушения. При применении дан</w:t>
      </w:r>
      <w:r>
        <w:t xml:space="preserve">ной нормы необходимо исходить из того, </w:t>
      </w:r>
      <w:r>
        <w:t>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обязанностей, возложенных на нарушителя</w:t>
      </w:r>
      <w:r>
        <w:t xml:space="preserve"> законом. Невыполнение предусмотренной нормативным правовым актом обязанности к установленному в нем сроку не является длящимся административным правонарушением. При этом необходимо иметь в виду, что днем обнаружения длящегося административного правонаруше</w:t>
      </w:r>
      <w:r>
        <w:t>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A77B3E" w:rsidP="00B956B2">
      <w:pPr>
        <w:ind w:firstLine="720"/>
        <w:jc w:val="both"/>
      </w:pPr>
      <w:r>
        <w:t>Срок давности привлечения к административной ответственности за правонарушения, по которым предусмотренная норма</w:t>
      </w:r>
      <w:r>
        <w:t>тивным правовым актом обязанность не была выполнена к определенному в нем сроку, начинает исчисляться с момента наступления указанного срока.</w:t>
      </w:r>
    </w:p>
    <w:p w:rsidR="00A77B3E" w:rsidP="00B956B2">
      <w:pPr>
        <w:ind w:firstLine="720"/>
        <w:jc w:val="both"/>
      </w:pPr>
      <w:r>
        <w:t>Административное правонарушение, предусмотренное статьей 15.5  КоАП РФ, не относится  к  категории длящихся правон</w:t>
      </w:r>
      <w:r>
        <w:t>арушений, поскольку имеет конкретную дату его совершения.</w:t>
      </w:r>
    </w:p>
    <w:p w:rsidR="00A77B3E" w:rsidP="00B956B2">
      <w:pPr>
        <w:ind w:firstLine="720"/>
        <w:jc w:val="both"/>
      </w:pPr>
      <w:r>
        <w:t>Моментом окончания административного правонарушения, выразившегося в нарушении срока представления расчета по страховым взносам, считается день, с которым Налоговый кодекс РФ связывает истечение кон</w:t>
      </w:r>
      <w:r>
        <w:t>трольного срока исполнения возложенных на налогоплательщика обязанностей, а не дату принятия сведений налоговым органом.</w:t>
      </w:r>
    </w:p>
    <w:p w:rsidR="00A77B3E" w:rsidP="00B956B2">
      <w:pPr>
        <w:ind w:firstLine="720"/>
        <w:jc w:val="both"/>
      </w:pPr>
      <w:r>
        <w:t>Следовательно, срок давности привлечения к административной ответственности за указанное административное правонарушение, равный одному</w:t>
      </w:r>
      <w:r>
        <w:t xml:space="preserve"> году, начинает исчисляться не с момента обнаружения налоговым органом правонарушения, а   со дня окончания соответствующего налогового периода.</w:t>
      </w:r>
    </w:p>
    <w:p w:rsidR="00A77B3E" w:rsidP="00B956B2">
      <w:pPr>
        <w:ind w:firstLine="720"/>
        <w:jc w:val="both"/>
      </w:pPr>
      <w:r>
        <w:t>Таким образом, по настоящему делу годичный срок давности привлечения к административной ответственности по стат</w:t>
      </w:r>
      <w:r>
        <w:t>ье 15.5 Кодекса Российской Федерации об административных правонарушениях начал исчисляться 03 мая 2017 г. и истек 03 мая 2018 г.</w:t>
      </w:r>
    </w:p>
    <w:p w:rsidR="00A77B3E" w:rsidP="00B956B2">
      <w:pPr>
        <w:ind w:firstLine="720"/>
        <w:jc w:val="both"/>
      </w:pPr>
      <w:r>
        <w:t xml:space="preserve">При наличии обстоятельств, предусмотренных статьей 24.5 настоящего Кодекса, выносится постановление о прекращении производства </w:t>
      </w:r>
      <w:r>
        <w:t>по делу об административном правонарушении.</w:t>
      </w:r>
    </w:p>
    <w:p w:rsidR="00A77B3E" w:rsidP="00B956B2">
      <w:pPr>
        <w:ind w:firstLine="720"/>
        <w:jc w:val="both"/>
      </w:pPr>
      <w:r>
        <w:t>Подпунктом 6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</w:t>
      </w:r>
      <w:r>
        <w:t xml:space="preserve">бстоятельств: - истечение сроков давности привлечения к административной ответственности. </w:t>
      </w:r>
    </w:p>
    <w:p w:rsidR="00A77B3E" w:rsidP="00B956B2">
      <w:pPr>
        <w:jc w:val="both"/>
      </w:pPr>
      <w:r>
        <w:t xml:space="preserve">         Принимая во внимание, что сроки привлечения к административной ответственности по данному делу истекли, производство по делу подлежит прекращению.</w:t>
      </w:r>
    </w:p>
    <w:p w:rsidR="00A77B3E" w:rsidP="00B956B2">
      <w:pPr>
        <w:jc w:val="both"/>
      </w:pPr>
      <w:r>
        <w:t xml:space="preserve">         </w:t>
      </w:r>
      <w:r>
        <w:t xml:space="preserve"> На основании изложенного, руководствуясь ст. ст.  24.5, 29.9 КоАП РФ, мировой судья,</w:t>
      </w:r>
    </w:p>
    <w:p w:rsidR="00A77B3E" w:rsidP="00B956B2">
      <w:pPr>
        <w:jc w:val="both"/>
      </w:pPr>
      <w:r>
        <w:t xml:space="preserve">                                                П О С Т А Н О В И Л:</w:t>
      </w:r>
    </w:p>
    <w:p w:rsidR="00A77B3E" w:rsidP="00B956B2">
      <w:pPr>
        <w:jc w:val="both"/>
      </w:pPr>
    </w:p>
    <w:p w:rsidR="00A77B3E" w:rsidP="00B956B2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– директора наименование организации Бусель Р.</w:t>
      </w:r>
      <w:r>
        <w:t>Н</w:t>
      </w:r>
      <w:r>
        <w:t xml:space="preserve"> по ст.15.5 КоАП РФ прекратить, в связи с истечением срока привлечения к административной ответс</w:t>
      </w:r>
      <w:r>
        <w:t>твенности.</w:t>
      </w:r>
    </w:p>
    <w:p w:rsidR="00A77B3E" w:rsidP="00B956B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956B2">
      <w:pPr>
        <w:jc w:val="both"/>
      </w:pPr>
    </w:p>
    <w:p w:rsidR="00A77B3E" w:rsidP="00B956B2">
      <w:pPr>
        <w:jc w:val="both"/>
      </w:pPr>
    </w:p>
    <w:p w:rsidR="00A77B3E" w:rsidP="00B956B2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</w:t>
      </w:r>
      <w:r>
        <w:tab/>
        <w:t xml:space="preserve">                              </w:t>
      </w:r>
      <w:r>
        <w:t xml:space="preserve">И.В. Солодченко </w:t>
      </w:r>
    </w:p>
    <w:p w:rsidR="00B956B2" w:rsidP="00B956B2">
      <w:pPr>
        <w:jc w:val="both"/>
      </w:pPr>
    </w:p>
    <w:p w:rsidR="00B956B2" w:rsidP="00B956B2">
      <w:pPr>
        <w:jc w:val="both"/>
      </w:pPr>
      <w:r>
        <w:t>Согласовано</w:t>
      </w:r>
    </w:p>
    <w:p w:rsidR="00B956B2" w:rsidP="00B956B2">
      <w:pPr>
        <w:jc w:val="both"/>
      </w:pPr>
    </w:p>
    <w:p w:rsidR="00B956B2" w:rsidP="00B956B2">
      <w:pPr>
        <w:jc w:val="both"/>
      </w:pPr>
      <w:r>
        <w:t>Мировой судья                                 подпись                                        И.В. Солодченко</w:t>
      </w:r>
    </w:p>
    <w:p w:rsidR="00A77B3E" w:rsidP="00B956B2">
      <w:pPr>
        <w:jc w:val="both"/>
      </w:pPr>
      <w:r>
        <w:t xml:space="preserve"> </w:t>
      </w:r>
    </w:p>
    <w:p w:rsidR="00A77B3E" w:rsidP="00B956B2">
      <w:pPr>
        <w:jc w:val="both"/>
      </w:pPr>
      <w:r>
        <w:t xml:space="preserve"> </w:t>
      </w:r>
    </w:p>
    <w:p w:rsidR="00A77B3E" w:rsidP="00B956B2">
      <w:pPr>
        <w:jc w:val="both"/>
      </w:pPr>
    </w:p>
    <w:sectPr w:rsidSect="00B956B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25B"/>
    <w:rsid w:val="00A77B3E"/>
    <w:rsid w:val="00B956B2"/>
    <w:rsid w:val="00F37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2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