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778C8">
      <w:pPr>
        <w:jc w:val="right"/>
      </w:pPr>
      <w:r>
        <w:t>Дело № 5-155/93/2019</w:t>
      </w:r>
    </w:p>
    <w:p w:rsidR="00A77B3E" w:rsidP="00D778C8">
      <w:pPr>
        <w:jc w:val="both"/>
      </w:pPr>
    </w:p>
    <w:p w:rsidR="00A77B3E" w:rsidP="00D778C8">
      <w:pPr>
        <w:jc w:val="center"/>
      </w:pPr>
      <w:r>
        <w:t>П О С Т А Н О В Л Е Н И Е</w:t>
      </w:r>
    </w:p>
    <w:p w:rsidR="00A77B3E" w:rsidP="00D778C8">
      <w:pPr>
        <w:jc w:val="both"/>
      </w:pPr>
    </w:p>
    <w:p w:rsidR="00A77B3E" w:rsidP="00D778C8">
      <w:pPr>
        <w:jc w:val="both"/>
      </w:pPr>
      <w:r>
        <w:t>15 мая 2019 года</w:t>
      </w:r>
      <w:r>
        <w:tab/>
        <w:t xml:space="preserve">                                    </w:t>
      </w:r>
      <w:r>
        <w:tab/>
        <w:t xml:space="preserve">     </w:t>
      </w:r>
      <w:r w:rsidR="00D778C8">
        <w:tab/>
        <w:t xml:space="preserve">         </w:t>
      </w:r>
      <w:r>
        <w:t xml:space="preserve">Республика Крым, пгт. Черноморское                                                                            </w:t>
      </w:r>
    </w:p>
    <w:p w:rsidR="00A77B3E" w:rsidP="00D778C8">
      <w:pPr>
        <w:jc w:val="both"/>
      </w:pPr>
      <w:r>
        <w:t xml:space="preserve"> </w:t>
      </w:r>
    </w:p>
    <w:p w:rsidR="00A77B3E" w:rsidP="003F47AE">
      <w:pPr>
        <w:ind w:firstLine="720"/>
        <w:jc w:val="both"/>
      </w:pPr>
      <w:r>
        <w:t xml:space="preserve">Мировой судья судебного </w:t>
      </w:r>
      <w:r>
        <w:t>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из Федерального агентства по рыболовству Азво-Черноморское территориальное управление Крымский отдел госу</w:t>
      </w:r>
      <w:r>
        <w:t xml:space="preserve">дарственного контроля, надзора и охраны водных биологических ресурсов, в отношении Четвергова </w:t>
      </w:r>
      <w:r w:rsidR="003F47AE">
        <w:t>В.В.</w:t>
      </w:r>
      <w:r>
        <w:t xml:space="preserve">, </w:t>
      </w:r>
      <w:r w:rsidR="003F47AE">
        <w:t>ПАСПОРТНЫЕ ДАННЫЕ</w:t>
      </w:r>
      <w:r>
        <w:t xml:space="preserve">, зарегистрированного и фактически проживающего по адресу: </w:t>
      </w:r>
      <w:r w:rsidR="003F47AE">
        <w:t>АДРЕС</w:t>
      </w:r>
      <w:r>
        <w:t>,</w:t>
      </w:r>
    </w:p>
    <w:p w:rsidR="00A77B3E" w:rsidP="003F47AE">
      <w:pPr>
        <w:ind w:firstLine="720"/>
        <w:jc w:val="both"/>
      </w:pPr>
      <w:r>
        <w:t>о совершении административного правонаруш</w:t>
      </w:r>
      <w:r>
        <w:t>ения, предусмотренного ч.2 ст. 8.37 КоАП РФ,</w:t>
      </w:r>
    </w:p>
    <w:p w:rsidR="003F47AE" w:rsidP="00D778C8">
      <w:pPr>
        <w:jc w:val="both"/>
      </w:pPr>
    </w:p>
    <w:p w:rsidR="00A77B3E" w:rsidP="003F47AE">
      <w:pPr>
        <w:jc w:val="center"/>
      </w:pPr>
      <w:r>
        <w:t>УСТАНОВИЛ:</w:t>
      </w:r>
    </w:p>
    <w:p w:rsidR="00A77B3E" w:rsidP="00D778C8">
      <w:pPr>
        <w:jc w:val="both"/>
      </w:pPr>
    </w:p>
    <w:p w:rsidR="00A77B3E" w:rsidP="00D778C8">
      <w:pPr>
        <w:jc w:val="both"/>
      </w:pPr>
      <w:r>
        <w:t xml:space="preserve"> </w:t>
      </w:r>
      <w:r>
        <w:tab/>
      </w:r>
      <w:r w:rsidR="003F47AE">
        <w:t>ДАТА</w:t>
      </w:r>
      <w:r>
        <w:t xml:space="preserve">, в время при проведении контрольно-надзорных мероприятий по охране водных биологических ресурсов на территории берега </w:t>
      </w:r>
      <w:r w:rsidR="003F47AE">
        <w:t>АДРЕС</w:t>
      </w:r>
      <w:r>
        <w:t>, выявлен гр. Четвергов В.В., который осуществлял лов</w:t>
      </w:r>
      <w:r>
        <w:t xml:space="preserve"> рыбы в запрещенной для добычи период (срок) с использованием удочки синего цвета, оснащенной без инерционной катушкой, с одним крючком и поплавком. </w:t>
      </w:r>
    </w:p>
    <w:p w:rsidR="00A77B3E" w:rsidP="003F47AE">
      <w:pPr>
        <w:ind w:firstLine="720"/>
        <w:jc w:val="both"/>
      </w:pPr>
      <w:r>
        <w:t>Своими действиями Четвергов В.В., нарушил п.52 «Правил</w:t>
      </w:r>
      <w:r w:rsidR="003F47AE">
        <w:t xml:space="preserve"> </w:t>
      </w:r>
      <w:r>
        <w:t>Рыболовства для Азово-Черноморского рыбохозяйственн</w:t>
      </w:r>
      <w:r>
        <w:t xml:space="preserve">ого бассейна», утвержденного Приказом Миньсельхоза РФ №293 от </w:t>
      </w:r>
      <w:r w:rsidR="003F47AE">
        <w:t>01.08.2013 года</w:t>
      </w:r>
      <w:r>
        <w:t xml:space="preserve"> «Об утверждении правил рыболовства для Азово-Черноморского рыбохозяйственного бассейна», то есть совершил административное правонарушение, ответственность за которое предусмотрена ст.8.37 ч</w:t>
      </w:r>
      <w:r>
        <w:t xml:space="preserve">.2 Кодекса Российской Федерации об административных правонарушениях. </w:t>
      </w:r>
    </w:p>
    <w:p w:rsidR="00A77B3E" w:rsidP="003F47AE">
      <w:pPr>
        <w:ind w:firstLine="720"/>
        <w:jc w:val="both"/>
      </w:pPr>
      <w:r>
        <w:t xml:space="preserve">В судебном заседании Четвергов В.В. свою вину признал полностью, раскаялся в содеянном. </w:t>
      </w:r>
    </w:p>
    <w:p w:rsidR="00A77B3E" w:rsidP="003F47AE">
      <w:pPr>
        <w:ind w:firstLine="720"/>
        <w:jc w:val="both"/>
      </w:pPr>
      <w:r>
        <w:t>Судья, исследовав материалы дела об административном правонарушении, приходит к выводу, что Четве</w:t>
      </w:r>
      <w:r>
        <w:t xml:space="preserve">ргов В.В. совершил административное правонарушение, предусмотренное ч.2 ст. 8.37 КоАП РФ, его вина подтверждается совокупностью собранных по делу доказательств: </w:t>
      </w:r>
    </w:p>
    <w:p w:rsidR="00A77B3E" w:rsidP="003F47AE">
      <w:pPr>
        <w:ind w:firstLine="720"/>
        <w:jc w:val="both"/>
      </w:pPr>
      <w:r>
        <w:t xml:space="preserve">- протоколом об административном правонарушении </w:t>
      </w:r>
      <w:r w:rsidR="003F47AE">
        <w:t>НОМЕР</w:t>
      </w:r>
      <w:r>
        <w:t xml:space="preserve"> от </w:t>
      </w:r>
      <w:r w:rsidR="003F47AE">
        <w:t>ДАТА</w:t>
      </w:r>
      <w:r>
        <w:t xml:space="preserve"> (л.д.1-2);</w:t>
      </w:r>
    </w:p>
    <w:p w:rsidR="00A77B3E" w:rsidP="003F47AE">
      <w:pPr>
        <w:ind w:firstLine="720"/>
        <w:jc w:val="both"/>
      </w:pPr>
      <w:r>
        <w:t>- план-схемой</w:t>
      </w:r>
      <w:r>
        <w:t xml:space="preserve"> места нарушения от </w:t>
      </w:r>
      <w:r w:rsidR="003F47AE">
        <w:t>ДАТА</w:t>
      </w:r>
      <w:r>
        <w:t xml:space="preserve"> (л.д.4);</w:t>
      </w:r>
    </w:p>
    <w:p w:rsidR="00A77B3E" w:rsidP="003F47AE">
      <w:pPr>
        <w:ind w:firstLine="720"/>
        <w:jc w:val="both"/>
      </w:pPr>
      <w:r>
        <w:t xml:space="preserve">- протоколом ареста товаров, транспортных средств и иных вещей </w:t>
      </w:r>
      <w:r w:rsidR="003F47AE">
        <w:t>НОМЕР</w:t>
      </w:r>
      <w:r>
        <w:t xml:space="preserve"> от </w:t>
      </w:r>
      <w:r w:rsidR="003F47AE">
        <w:t>ДАТА</w:t>
      </w:r>
      <w:r>
        <w:t xml:space="preserve">, из которого следует, что </w:t>
      </w:r>
      <w:r w:rsidR="003F47AE">
        <w:t>ДАТА</w:t>
      </w:r>
      <w:r>
        <w:t xml:space="preserve"> у гр. Четвергова В.В. изъята удочка синего цвета без названия, оснащенная без инерционной катушкой с одним</w:t>
      </w:r>
      <w:r>
        <w:t xml:space="preserve"> крючком и поплавком (л.д.5);</w:t>
      </w:r>
    </w:p>
    <w:p w:rsidR="00A77B3E" w:rsidP="003F47AE">
      <w:pPr>
        <w:ind w:firstLine="720"/>
        <w:jc w:val="both"/>
      </w:pPr>
      <w:r>
        <w:t xml:space="preserve">- видеозаписью к протоколу ареста товаров, транспортных средств и иных вещей </w:t>
      </w:r>
      <w:r w:rsidR="003F47AE">
        <w:t>НОМЕР</w:t>
      </w:r>
      <w:r>
        <w:t xml:space="preserve"> от </w:t>
      </w:r>
      <w:r w:rsidR="003F47AE">
        <w:t>ДАТА</w:t>
      </w:r>
      <w:r>
        <w:t xml:space="preserve"> (л.д.7).</w:t>
      </w:r>
    </w:p>
    <w:p w:rsidR="00A77B3E" w:rsidP="003F47AE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</w:t>
      </w:r>
      <w:r>
        <w:t>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3F47AE">
      <w:pPr>
        <w:ind w:firstLine="720"/>
        <w:jc w:val="both"/>
      </w:pPr>
      <w:r>
        <w:t xml:space="preserve">Объективная сторона правонарушения заключается в нарушении </w:t>
      </w:r>
      <w:r>
        <w:t xml:space="preserve">правил добычи (вылова) водных биологических ресурсов и иных правил, регламентирующих осуществление </w:t>
      </w:r>
      <w:r>
        <w:t>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A77B3E" w:rsidP="003F47AE">
      <w:pPr>
        <w:ind w:firstLine="720"/>
        <w:jc w:val="both"/>
      </w:pPr>
      <w:r>
        <w:t>Судом установле</w:t>
      </w:r>
      <w:r>
        <w:t>но, что своими действ</w:t>
      </w:r>
      <w:r w:rsidR="003F47AE">
        <w:t xml:space="preserve">иями Четвергов В.В. п.52 «Правил </w:t>
      </w:r>
      <w:r>
        <w:t>Рыболовства для Азово-Черноморского рыбохозяйственного бассейна», утвержденного Приказом Миньсельхоза РФ №293 от 01.08.2013 года</w:t>
      </w:r>
      <w:r>
        <w:t xml:space="preserve"> «Об утверждении правил рыболовства для Азово-Черноморского рыбохозяйственного бассей</w:t>
      </w:r>
      <w:r>
        <w:t>на», согласно которого запретные для добычи (вылова) водных биоресурсов сроки (периоды) с ДАТА</w:t>
      </w:r>
      <w:r>
        <w:t xml:space="preserve"> по ДАТА</w:t>
      </w:r>
      <w:r>
        <w:t xml:space="preserve"> - во всех водных объектах рыбохозяйственного значения, кроме Витязевского лимана и Черного моря.</w:t>
      </w:r>
    </w:p>
    <w:p w:rsidR="00A77B3E" w:rsidP="001B1396">
      <w:pPr>
        <w:ind w:firstLine="720"/>
        <w:jc w:val="both"/>
      </w:pPr>
      <w:r>
        <w:t xml:space="preserve">Действия Четвергова В.В. мировой судья квалифицирует по </w:t>
      </w:r>
      <w:r>
        <w:t>ч. 2 ст. 8.37 КоАП РФ, как нарушение правил регламентирующих рыболовство, за исключением случаев, предусмотренных ч. 2 ст. 8.17 КоАП РФ.</w:t>
      </w:r>
    </w:p>
    <w:p w:rsidR="00A77B3E" w:rsidP="001B1396">
      <w:pPr>
        <w:ind w:firstLine="720"/>
        <w:jc w:val="both"/>
      </w:pPr>
      <w:r>
        <w:t>В соответствии со ст.4.1 КоАП РФ при назначении административного наказания судья учитывает характер совершенного админ</w:t>
      </w:r>
      <w: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B1396">
      <w:pPr>
        <w:ind w:firstLine="720"/>
        <w:jc w:val="both"/>
      </w:pPr>
      <w:r>
        <w:t>В качестве обстоятельств смягчающих наказание суд учит</w:t>
      </w:r>
      <w:r>
        <w:t>ывает, признание вины и раскаяние в содеянном.</w:t>
      </w:r>
    </w:p>
    <w:p w:rsidR="00A77B3E" w:rsidP="001B1396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1B1396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</w:t>
      </w:r>
      <w:r>
        <w:t xml:space="preserve">читает необходимым назначить Четвергову В.В. наказание в виде административного штрафа, в пределах санкции ч. 2 ст. 8.37 КоАП РФ с конфискацией орудия для добычи (вылова) водных биоресурсов. </w:t>
      </w:r>
    </w:p>
    <w:p w:rsidR="00A77B3E" w:rsidP="001B1396">
      <w:pPr>
        <w:ind w:firstLine="720"/>
        <w:jc w:val="both"/>
      </w:pPr>
      <w:r>
        <w:t>На основании изложенного, руководствуясь ст.ст. 29.7 - 29.11 КоА</w:t>
      </w:r>
      <w:r>
        <w:t>П РФ, мировой судья</w:t>
      </w:r>
    </w:p>
    <w:p w:rsidR="001B1396" w:rsidP="00D778C8">
      <w:pPr>
        <w:jc w:val="both"/>
      </w:pPr>
    </w:p>
    <w:p w:rsidR="00A77B3E" w:rsidP="001B1396">
      <w:pPr>
        <w:jc w:val="center"/>
      </w:pPr>
      <w:r>
        <w:t>П О С Т А Н О В И Л:</w:t>
      </w:r>
    </w:p>
    <w:p w:rsidR="00A77B3E" w:rsidP="00D778C8">
      <w:pPr>
        <w:jc w:val="both"/>
      </w:pPr>
    </w:p>
    <w:p w:rsidR="00A77B3E" w:rsidP="001B1396">
      <w:pPr>
        <w:ind w:firstLine="720"/>
        <w:jc w:val="both"/>
      </w:pPr>
      <w:r>
        <w:t>Четвергова В.В.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2 ст. 8.37 КоАП РФ и назначить ему наказание в виде штрафа в размере СУММА</w:t>
      </w:r>
      <w:r>
        <w:t xml:space="preserve"> (СУММА</w:t>
      </w:r>
      <w:r>
        <w:t>) рублей, с конфискацией орудия добычи водных биологических ресурсов.</w:t>
      </w:r>
    </w:p>
    <w:p w:rsidR="00A77B3E" w:rsidP="001B1396">
      <w:pPr>
        <w:ind w:firstLine="720"/>
        <w:jc w:val="both"/>
      </w:pPr>
      <w:r>
        <w:t>Конфисковать удочку синего цвета без названия, оснащенную без инерционной катушкой с одним крючком и поплавком – 1шт., находящуюся на ответственном хранении у Четвергова В.В., ПАСПОРТНЫЕ ДАННЫЕ</w:t>
      </w:r>
      <w:r>
        <w:t>, зарегистрированного и фактически проживающего по адресу: АДРЕС</w:t>
      </w:r>
      <w:r>
        <w:t>.</w:t>
      </w:r>
    </w:p>
    <w:p w:rsidR="00A77B3E" w:rsidP="00D778C8">
      <w:pPr>
        <w:jc w:val="both"/>
      </w:pPr>
      <w:r>
        <w:t xml:space="preserve">Исполнение в части конфискации возложить на Отдел судебных приставов по Черноморскому району УФССП России по Республике Крым. </w:t>
      </w:r>
    </w:p>
    <w:p w:rsidR="00A77B3E" w:rsidP="00D778C8">
      <w:pPr>
        <w:jc w:val="both"/>
      </w:pPr>
      <w:r>
        <w:t xml:space="preserve">      </w:t>
      </w:r>
      <w:r>
        <w:tab/>
        <w:t xml:space="preserve">Реквизиты для уплаты штрафа: получатель </w:t>
      </w:r>
      <w:r>
        <w:t>УФК по Республике Крым (Азово-Черноморское территориальное управление Росрыболовства), ИНН 6164287579, КПП 616401001, ОКТМО 35712000, р/с 40101810335100010001, наименование банка: Отделение Республика Крым, БИК 043510001, КБК 07611690050056000140, УИН 0761</w:t>
      </w:r>
      <w:r>
        <w:t>9/ЕВ19/116086/191, наименование платежа: прочие поступления от денежных взысканий (штрафов) и иных сумм в возмещение ущерба, зачисляемые в бюджеты городских округов, постановление №5-155/93/2019.</w:t>
      </w:r>
    </w:p>
    <w:p w:rsidR="00A77B3E" w:rsidP="00D778C8">
      <w:pPr>
        <w:jc w:val="both"/>
      </w:pPr>
      <w:r>
        <w:t xml:space="preserve">     </w:t>
      </w:r>
      <w:r>
        <w:tab/>
        <w:t>Разъяснить, что в соответствии со ст. 32.2 КоАП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 xml:space="preserve">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1B1396">
      <w:pPr>
        <w:ind w:firstLine="720"/>
        <w:jc w:val="both"/>
      </w:pPr>
      <w:r>
        <w:t>Разъяснить Четвергову В.В.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78C8">
      <w:pPr>
        <w:jc w:val="both"/>
      </w:pPr>
      <w:r>
        <w:t xml:space="preserve">   </w:t>
      </w:r>
      <w:r>
        <w:tab/>
        <w:t>Постановление может быть обжал</w:t>
      </w:r>
      <w:r>
        <w:t>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  <w:r>
        <w:t xml:space="preserve">Мировой судья                                    </w:t>
      </w:r>
      <w:r>
        <w:tab/>
      </w:r>
      <w:r>
        <w:tab/>
        <w:t xml:space="preserve">подпись </w:t>
      </w:r>
      <w:r>
        <w:t xml:space="preserve">   </w:t>
      </w:r>
      <w:r>
        <w:tab/>
        <w:t xml:space="preserve">                                </w:t>
      </w:r>
      <w:r>
        <w:t>Солод</w:t>
      </w:r>
      <w:r>
        <w:t>ченко И.В.</w:t>
      </w:r>
    </w:p>
    <w:p w:rsidR="001B1396" w:rsidP="00D778C8">
      <w:pPr>
        <w:jc w:val="both"/>
      </w:pPr>
    </w:p>
    <w:p w:rsidR="001B1396" w:rsidP="00D778C8">
      <w:pPr>
        <w:jc w:val="both"/>
      </w:pPr>
      <w:r>
        <w:t>Согласовано.</w:t>
      </w:r>
    </w:p>
    <w:p w:rsidR="001B1396" w:rsidP="00D778C8">
      <w:pPr>
        <w:jc w:val="both"/>
      </w:pPr>
    </w:p>
    <w:p w:rsidR="001B1396" w:rsidP="00D778C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p w:rsidR="00A77B3E" w:rsidP="00D778C8">
      <w:pPr>
        <w:jc w:val="both"/>
      </w:pPr>
    </w:p>
    <w:sectPr w:rsidSect="00D778C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16D"/>
    <w:rsid w:val="001B1396"/>
    <w:rsid w:val="003F47AE"/>
    <w:rsid w:val="0042216D"/>
    <w:rsid w:val="00A77B3E"/>
    <w:rsid w:val="00D77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