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05B21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305B21">
      <w:pPr>
        <w:jc w:val="right"/>
      </w:pPr>
      <w:r>
        <w:t xml:space="preserve">      Дело 5-167/93/2019</w:t>
      </w:r>
    </w:p>
    <w:p w:rsidR="00A77B3E" w:rsidP="00305B21">
      <w:pPr>
        <w:jc w:val="both"/>
      </w:pPr>
    </w:p>
    <w:p w:rsidR="00A77B3E" w:rsidP="00305B21">
      <w:pPr>
        <w:jc w:val="center"/>
      </w:pPr>
      <w:r>
        <w:t>П О С Т А Н О В Л Е Н И Е</w:t>
      </w:r>
    </w:p>
    <w:p w:rsidR="00A77B3E" w:rsidP="00305B21">
      <w:pPr>
        <w:jc w:val="both"/>
      </w:pPr>
    </w:p>
    <w:p w:rsidR="00A77B3E" w:rsidP="00305B21">
      <w:pPr>
        <w:jc w:val="both"/>
      </w:pPr>
      <w:r>
        <w:t xml:space="preserve">21 мая 2019 года                                 </w:t>
      </w:r>
      <w:r>
        <w:tab/>
        <w:t xml:space="preserve">                </w:t>
      </w:r>
      <w:r>
        <w:tab/>
      </w:r>
      <w:r>
        <w:tab/>
        <w:t xml:space="preserve">  </w:t>
      </w:r>
      <w:r>
        <w:t>Республика Крым, п. Черноморское</w:t>
      </w:r>
    </w:p>
    <w:p w:rsidR="00A77B3E" w:rsidP="00305B21">
      <w:pPr>
        <w:jc w:val="both"/>
      </w:pPr>
    </w:p>
    <w:p w:rsidR="00A77B3E" w:rsidP="00305B21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Губернаторова М.В.</w:t>
      </w:r>
      <w:r>
        <w:t>, ПАСПОРТНЫЕ ДАННЫЕ</w:t>
      </w:r>
      <w:r>
        <w:t>, зарегистрированного и пр</w:t>
      </w:r>
      <w:r>
        <w:t>оживающего по адресу: АДРЕС</w:t>
      </w:r>
      <w:r>
        <w:t>,</w:t>
      </w:r>
    </w:p>
    <w:p w:rsidR="00A77B3E" w:rsidP="00305B21">
      <w:pPr>
        <w:jc w:val="both"/>
      </w:pPr>
      <w:r>
        <w:tab/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305B21">
      <w:pPr>
        <w:jc w:val="both"/>
      </w:pPr>
    </w:p>
    <w:p w:rsidR="00A77B3E" w:rsidP="00305B21">
      <w:pPr>
        <w:jc w:val="center"/>
      </w:pPr>
      <w:r>
        <w:t>УСТАНОВИЛ:</w:t>
      </w:r>
    </w:p>
    <w:p w:rsidR="00A77B3E" w:rsidP="00305B21">
      <w:pPr>
        <w:jc w:val="both"/>
      </w:pPr>
      <w:r>
        <w:tab/>
      </w:r>
    </w:p>
    <w:p w:rsidR="00A77B3E" w:rsidP="00305B21">
      <w:pPr>
        <w:ind w:firstLine="720"/>
        <w:jc w:val="both"/>
      </w:pPr>
      <w:r>
        <w:t>Губернаторов М.В. являясь водителем автотранспортного средства, не выполнил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305B21">
      <w:pPr>
        <w:ind w:firstLine="720"/>
        <w:jc w:val="both"/>
      </w:pPr>
      <w:r>
        <w:t>ДАТА</w:t>
      </w:r>
      <w:r>
        <w:t>, в ВРЕМЯ</w:t>
      </w:r>
      <w:r>
        <w:t xml:space="preserve"> часов, на АДРЕС </w:t>
      </w:r>
      <w:r>
        <w:t>водитель Губернаторов М.В.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</w:t>
      </w:r>
      <w:r>
        <w:t>нарушение речи, неустойчивость позы),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305B21">
      <w:pPr>
        <w:ind w:firstLine="720"/>
        <w:jc w:val="both"/>
      </w:pPr>
      <w:r>
        <w:t>В судебном заседании Губернаторов М.В. вину в соверш</w:t>
      </w:r>
      <w:r>
        <w:t xml:space="preserve">ении административного правонарушения признал полностью, в содеянном раскаялся. При этом подтвердил достоверность указанных в административном материале обстоятельств. </w:t>
      </w:r>
    </w:p>
    <w:p w:rsidR="00A77B3E" w:rsidP="00305B21">
      <w:pPr>
        <w:ind w:firstLine="720"/>
        <w:jc w:val="both"/>
      </w:pPr>
      <w:r>
        <w:t>Вина Губернаторова М.В. в совершении административного правонарушения подтверждается сл</w:t>
      </w:r>
      <w:r>
        <w:t>едующими доказательствами:</w:t>
      </w:r>
    </w:p>
    <w:p w:rsidR="00A77B3E" w:rsidP="00305B21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 ДАТА</w:t>
      </w:r>
      <w:r>
        <w:t>, из которого следует, что ДАТА</w:t>
      </w:r>
      <w:r>
        <w:t>, в ВРЕМЯ</w:t>
      </w:r>
      <w:r>
        <w:t xml:space="preserve"> часов, на АДРЕС</w:t>
      </w:r>
      <w:r>
        <w:t xml:space="preserve"> водитель Губернаторов М.В. управлял транспортным средств</w:t>
      </w:r>
      <w:r>
        <w:t>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нарушение речи, неустойчивость позы), в нарушение п. 2.3.2 ПДД РФ, не выполнил законное требование уполно</w:t>
      </w:r>
      <w:r>
        <w:t>моченного должностного лица о прохождении медицинского освидетельствования на состояние опьянения (л.д. 1);</w:t>
      </w:r>
    </w:p>
    <w:p w:rsidR="00A77B3E" w:rsidP="00305B21">
      <w:pPr>
        <w:jc w:val="both"/>
      </w:pPr>
      <w:r>
        <w:t xml:space="preserve"> </w:t>
      </w:r>
      <w:r>
        <w:tab/>
      </w: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из которого следует, что ДАТА</w:t>
      </w:r>
      <w:r>
        <w:t xml:space="preserve"> в  ВРЕМЯ</w:t>
      </w:r>
      <w:r>
        <w:t xml:space="preserve"> часов, Губернаторов М</w:t>
      </w:r>
      <w:r>
        <w:t>.В.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, при наличии  достаточных оснований полагать, что лицо, которое управляет транспортным средством, </w:t>
      </w:r>
      <w:r>
        <w:t>находится в состоянии опьянения (л.д. 3);</w:t>
      </w:r>
    </w:p>
    <w:p w:rsidR="00A77B3E" w:rsidP="00305B21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 ДАТА</w:t>
      </w:r>
      <w:r>
        <w:t>, согласно которому Губернаторов М.В., отказался под видеозапись от прохождения освидетельствования на состояние алкогольного опь</w:t>
      </w:r>
      <w:r>
        <w:t>янения (л.д. 5);</w:t>
      </w:r>
    </w:p>
    <w:p w:rsidR="00A77B3E" w:rsidP="00305B21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>, из которого следует, что ДАТА</w:t>
      </w:r>
      <w:r>
        <w:t xml:space="preserve"> в ВРЕМЯ</w:t>
      </w:r>
      <w:r>
        <w:t xml:space="preserve"> часов, Губернаторов М.В. отказался пройти медицинское освидетельствование на состояние опьянен</w:t>
      </w:r>
      <w:r>
        <w:t xml:space="preserve">ия в медицинском учреждении.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прохождения  освидетельствования на </w:t>
      </w:r>
      <w:r>
        <w:t>состояние алкогольного опьянения (л.д. 7);</w:t>
      </w:r>
    </w:p>
    <w:p w:rsidR="00A77B3E" w:rsidP="00305B21">
      <w:pPr>
        <w:ind w:firstLine="720"/>
        <w:jc w:val="both"/>
      </w:pPr>
      <w:r>
        <w:t>- видеозаписью с места административного правонарушения (л.д.9);</w:t>
      </w:r>
    </w:p>
    <w:p w:rsidR="00A77B3E" w:rsidP="00305B21">
      <w:pPr>
        <w:ind w:firstLine="720"/>
        <w:jc w:val="both"/>
      </w:pPr>
      <w:r>
        <w:t>- дополнением к протоколу об административном правонарушении, согласно которому Губернаторов М.В. по информации АИПС получал водительское удостоверение НОМЕР</w:t>
      </w:r>
      <w:r>
        <w:t xml:space="preserve"> (л.д.10). </w:t>
      </w:r>
    </w:p>
    <w:p w:rsidR="00A77B3E" w:rsidP="00305B2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</w:t>
      </w:r>
      <w:r>
        <w:t>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</w:t>
      </w:r>
      <w:r>
        <w:t>ртных средств соответствующего вида.</w:t>
      </w:r>
    </w:p>
    <w:p w:rsidR="00A77B3E" w:rsidP="00305B21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t>олезненном или утомленном состоянии, ставящем под угрозу безопасность движения.</w:t>
      </w:r>
    </w:p>
    <w:p w:rsidR="00A77B3E" w:rsidP="00305B21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</w:t>
      </w:r>
      <w:r>
        <w:t>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05B21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305B21">
      <w:pPr>
        <w:ind w:firstLine="720"/>
        <w:jc w:val="both"/>
      </w:pPr>
      <w:r>
        <w:t>В судебном заседании судом установлено, что Губернаторо</w:t>
      </w:r>
      <w:r>
        <w:t>в М.В., ДАТА</w:t>
      </w:r>
      <w:r>
        <w:t xml:space="preserve"> в ВРЕМЯ</w:t>
      </w:r>
      <w:r>
        <w:t xml:space="preserve"> часов, управлял транспортным средством, автомобилем марки МАРКА АВТОМОБИЛЯ</w:t>
      </w:r>
      <w:r>
        <w:t>, государственный регистрационный знак НОМЕР</w:t>
      </w:r>
      <w:r>
        <w:t>, следовал по АДРЕС</w:t>
      </w:r>
      <w:r>
        <w:t>, где был остановлен сотрудниками ДОЛЖНОСТЬ</w:t>
      </w:r>
      <w:r>
        <w:t>. Поскольку у води</w:t>
      </w:r>
      <w:r>
        <w:t>теля были выявлены  признаки алкогольного опьянения (запах алкоголя изо рта, нарушение речи, неустойчивость позы), инспектор ДПС с применением видеозаписи отстранил водителя от управления транспортным средством. После чего, Губернаторову М.В. было предложе</w:t>
      </w:r>
      <w:r>
        <w:t>но пройти освидетельствование на состояние алкогольного опьянения с использованием технического средства измерения, пройти которое он отказался. Поскольку Губернаторов М.В. отказался от прохождения освидетельствования на состояние алкогольного опьянения, п</w:t>
      </w:r>
      <w:r>
        <w:t>ри этом имелись достаточные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</w:t>
      </w:r>
      <w:r>
        <w:t xml:space="preserve">скую организацию было осуществлено уполномоченным должностным лицом ГИБДД в соответствии с требованиями ч. 2 ст. 27.12 КоАП РФ с применением видеозаписи. </w:t>
      </w:r>
      <w:r>
        <w:t>Основанием для направления Губернаторова М.В. на медицинское освидетельствование послужило наличие до</w:t>
      </w:r>
      <w:r>
        <w:t xml:space="preserve">статочных оснований полагать, что водитель транспортного средства находится в состоянии опьянения и отказ от освидетельствования на </w:t>
      </w:r>
      <w:r>
        <w:t>состояние алкогольного опьянения, что согласуется с требованиями ст. 27.12 КоАП РФ. От прохождения медицинского освидетельст</w:t>
      </w:r>
      <w:r>
        <w:t xml:space="preserve">вования водитель Губернаторов М.В. отказался, что отражено в протоколе, подтверждается пояснениями Губернаторова М.В. и просмотренной в судебном заседании видеозаписью. </w:t>
      </w:r>
    </w:p>
    <w:p w:rsidR="00A77B3E" w:rsidP="00305B21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</w:t>
      </w:r>
      <w:r>
        <w:t xml:space="preserve">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305B21">
      <w:pPr>
        <w:ind w:firstLine="720"/>
        <w:jc w:val="both"/>
      </w:pPr>
      <w:r>
        <w:t>Согласно протоколу о направле</w:t>
      </w:r>
      <w:r>
        <w:t>нии на медицинское освидетельствование на состояние опьянения у Губернаторова М.В. обнаружены такие признаки опьянения: запах алкоголя изо рта, нарушение речи, неустойчивость позы, что согласуется с пунктом 3 Правил освидетельствования лица, которое управл</w:t>
      </w:r>
      <w: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>
        <w:t>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305B21">
      <w:pPr>
        <w:ind w:firstLine="720"/>
        <w:jc w:val="both"/>
      </w:pPr>
      <w:r>
        <w:t xml:space="preserve">Таким образом, суд считает, </w:t>
      </w:r>
      <w:r>
        <w:t>что Губернаторов М.В.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</w:t>
      </w:r>
      <w:r>
        <w:t>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05B21">
      <w:pPr>
        <w:ind w:firstLine="720"/>
        <w:jc w:val="both"/>
      </w:pPr>
      <w:r>
        <w:t>Действия Губернаторова М.В. суд квалифицирует по ч. 1 ст. 12.26 Кодекса РФ об административных правонарушениях: нев</w:t>
      </w:r>
      <w: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</w:t>
      </w:r>
      <w:r>
        <w:t xml:space="preserve">еустранимых сомнений по делу, которые должны толковаться в пользу Губернаторова М.В. суд не усматривает. </w:t>
      </w:r>
    </w:p>
    <w:p w:rsidR="00A77B3E" w:rsidP="00305B21">
      <w:pPr>
        <w:ind w:firstLine="720"/>
        <w:jc w:val="both"/>
      </w:pPr>
      <w:r>
        <w:t xml:space="preserve">В соответствии с п. 9 Постановлении Пленума Верховного Суда РФ от 24.10.2006 г. № 18, при назначении наказания за правонарушения, предусмотренные </w:t>
      </w:r>
      <w:r>
        <w:t>ст. ст. 12.8,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</w:t>
      </w:r>
      <w:r>
        <w:t>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305B21">
      <w:pPr>
        <w:ind w:firstLine="720"/>
        <w:jc w:val="both"/>
      </w:pPr>
      <w:r>
        <w:t>При назначении наказания мировой су</w:t>
      </w:r>
      <w:r>
        <w:t>дья учитывает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</w:t>
      </w:r>
      <w:r>
        <w:t xml:space="preserve"> административное правонарушение, обстоятельств отягчающих административную ответственность судом не установлено. </w:t>
      </w:r>
    </w:p>
    <w:p w:rsidR="00A77B3E" w:rsidP="00305B21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</w:t>
      </w:r>
      <w:r>
        <w:t>ивости, соразмерности и индивидуализации ответственности, мировой судья считает необходимым назначить Губернаторову М.В.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305B21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305B21">
      <w:pPr>
        <w:jc w:val="both"/>
      </w:pPr>
    </w:p>
    <w:p w:rsidR="00A77B3E" w:rsidP="00305B21">
      <w:pPr>
        <w:jc w:val="center"/>
      </w:pPr>
      <w:r>
        <w:t>ПОСТАНОВИЛ:</w:t>
      </w:r>
    </w:p>
    <w:p w:rsidR="00A77B3E" w:rsidP="00305B21">
      <w:pPr>
        <w:jc w:val="both"/>
      </w:pPr>
    </w:p>
    <w:p w:rsidR="00A77B3E" w:rsidP="00305B21">
      <w:pPr>
        <w:ind w:firstLine="720"/>
        <w:jc w:val="both"/>
      </w:pPr>
      <w:r>
        <w:t>Губернаторова М.В.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</w:t>
      </w:r>
      <w:r>
        <w:t xml:space="preserve"> ч.1 ст. 12.26 КоАП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6  месяцев.</w:t>
      </w:r>
    </w:p>
    <w:p w:rsidR="00A77B3E" w:rsidP="00305B21">
      <w:pPr>
        <w:ind w:firstLine="720"/>
        <w:jc w:val="both"/>
      </w:pPr>
      <w:r>
        <w:t>Реквизиты для уплаты штрафа: отделение</w:t>
      </w:r>
      <w:r>
        <w:t xml:space="preserve"> по Республике Крым ЮГУ Центрального банка Российской Федерации, р/счет № 40101810335100010001, получатель – УФК по РК (ОМВД России по Черноморскому району) БИК - 043510001, КПП 911001001, ОКТМО 35656000, ИНН 9110000232, КБК 18811630020016000140, УИН 18810</w:t>
      </w:r>
      <w:r>
        <w:t>491193100000247, постановление №5-167/93/2019.</w:t>
      </w:r>
    </w:p>
    <w:p w:rsidR="00A77B3E" w:rsidP="00305B2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</w:t>
      </w:r>
      <w:r>
        <w:t>у, как документ подтверждающий  исполнение судебного постановления.</w:t>
      </w:r>
    </w:p>
    <w:p w:rsidR="00A77B3E" w:rsidP="00305B21">
      <w:pPr>
        <w:ind w:firstLine="720"/>
        <w:jc w:val="both"/>
      </w:pPr>
      <w:r>
        <w:t>Разъяснить Губернаторову М.В.,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305B21">
      <w:pPr>
        <w:ind w:firstLine="720"/>
        <w:jc w:val="both"/>
      </w:pPr>
      <w:r>
        <w:t>Течение с</w:t>
      </w:r>
      <w:r>
        <w:t xml:space="preserve">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305B21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</w:t>
      </w:r>
      <w:r>
        <w:t>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</w:t>
      </w:r>
      <w:r>
        <w:t>.</w:t>
      </w:r>
    </w:p>
    <w:p w:rsidR="00A77B3E" w:rsidP="00305B2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</w:t>
      </w:r>
      <w:r>
        <w:t>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05B21">
      <w:pPr>
        <w:ind w:firstLine="720"/>
        <w:jc w:val="both"/>
      </w:pPr>
      <w:r>
        <w:t>Постановление может быть обжал</w:t>
      </w:r>
      <w:r>
        <w:t>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305B21">
      <w:pPr>
        <w:jc w:val="both"/>
      </w:pPr>
    </w:p>
    <w:p w:rsidR="00A77B3E" w:rsidP="00305B21">
      <w:pPr>
        <w:jc w:val="both"/>
      </w:pPr>
    </w:p>
    <w:p w:rsidR="00A77B3E" w:rsidP="00305B21">
      <w:pPr>
        <w:jc w:val="both"/>
      </w:pPr>
    </w:p>
    <w:p w:rsidR="00A77B3E" w:rsidP="00305B21">
      <w:pPr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</w:t>
      </w:r>
      <w:r>
        <w:t>подпись</w:t>
      </w:r>
      <w:r>
        <w:tab/>
        <w:t xml:space="preserve">                   </w:t>
      </w:r>
      <w:r>
        <w:tab/>
      </w:r>
      <w:r>
        <w:t xml:space="preserve">  </w:t>
      </w:r>
      <w:r>
        <w:tab/>
        <w:t xml:space="preserve">    </w:t>
      </w:r>
      <w:r>
        <w:t xml:space="preserve">       Солодченко И.В.</w:t>
      </w:r>
    </w:p>
    <w:p w:rsidR="00305B21" w:rsidP="00305B21">
      <w:pPr>
        <w:jc w:val="both"/>
      </w:pPr>
    </w:p>
    <w:p w:rsidR="00305B21" w:rsidP="00305B21">
      <w:pPr>
        <w:jc w:val="both"/>
      </w:pPr>
      <w:r>
        <w:t>Согласовано.</w:t>
      </w:r>
    </w:p>
    <w:p w:rsidR="00305B21" w:rsidP="00305B21">
      <w:pPr>
        <w:jc w:val="both"/>
      </w:pPr>
    </w:p>
    <w:p w:rsidR="00305B21" w:rsidP="00305B2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ab/>
        <w:t xml:space="preserve">           Солодченко И.В.</w:t>
      </w:r>
    </w:p>
    <w:p w:rsidR="00A77B3E" w:rsidP="00305B21">
      <w:pPr>
        <w:jc w:val="both"/>
      </w:pPr>
    </w:p>
    <w:p w:rsidR="00A77B3E" w:rsidP="00305B21">
      <w:pPr>
        <w:jc w:val="both"/>
      </w:pPr>
    </w:p>
    <w:p w:rsidR="00A77B3E" w:rsidP="00305B21">
      <w:pPr>
        <w:jc w:val="both"/>
      </w:pPr>
    </w:p>
    <w:sectPr w:rsidSect="00305B21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8AA"/>
    <w:rsid w:val="00305B21"/>
    <w:rsid w:val="00A77B3E"/>
    <w:rsid w:val="00AC2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8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