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AA7783">
      <w:pPr>
        <w:jc w:val="right"/>
      </w:pPr>
      <w:r>
        <w:t>Дело №5-206/93/2019</w:t>
      </w:r>
    </w:p>
    <w:p w:rsidR="00A77B3E" w:rsidP="00AA7783">
      <w:pPr>
        <w:jc w:val="both"/>
      </w:pPr>
    </w:p>
    <w:p w:rsidR="00A77B3E" w:rsidP="00AA7783">
      <w:pPr>
        <w:jc w:val="center"/>
      </w:pPr>
      <w:r>
        <w:t>П О С Т А Н О В Л Е Н И Е</w:t>
      </w:r>
    </w:p>
    <w:p w:rsidR="00A77B3E" w:rsidP="00AA7783">
      <w:pPr>
        <w:jc w:val="both"/>
      </w:pPr>
    </w:p>
    <w:p w:rsidR="00A77B3E" w:rsidP="00AA7783">
      <w:pPr>
        <w:jc w:val="both"/>
      </w:pPr>
      <w:r>
        <w:t xml:space="preserve">03 июля 2019 года                                    </w:t>
      </w:r>
      <w:r>
        <w:tab/>
      </w:r>
      <w:r>
        <w:tab/>
      </w:r>
      <w:r>
        <w:tab/>
        <w:t xml:space="preserve">        </w:t>
      </w:r>
      <w:r>
        <w:t>Республика Крым, пгт. Черноморское</w:t>
      </w:r>
    </w:p>
    <w:p w:rsidR="00A77B3E" w:rsidP="00AA7783">
      <w:pPr>
        <w:jc w:val="both"/>
      </w:pPr>
    </w:p>
    <w:p w:rsidR="00A77B3E" w:rsidP="00AA7783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</w:t>
      </w:r>
      <w:r>
        <w:t>открытом судебном заседании административный материал, поступивший из Филиала №12 Государственного учреждения-регионального отделения Фонда социального страхования Российской Федерации по Республике Крым, в отношении ДОЛЖНОСТЬ</w:t>
      </w:r>
      <w:r>
        <w:t xml:space="preserve"> Дмитрийчук А.М.</w:t>
      </w:r>
      <w:r>
        <w:t>, ПАСПОРТНЫЕ ДАННЫЕ</w:t>
      </w:r>
      <w:r>
        <w:t>, зарегистрированной и фактически проживающей по адресу: АДРЕС</w:t>
      </w:r>
      <w:r>
        <w:t>,</w:t>
      </w:r>
    </w:p>
    <w:p w:rsidR="00A77B3E" w:rsidP="00AA7783">
      <w:pPr>
        <w:ind w:firstLine="720"/>
        <w:jc w:val="both"/>
      </w:pPr>
      <w:r>
        <w:t>о совершении административного правонаруш</w:t>
      </w:r>
      <w:r>
        <w:t xml:space="preserve">ения, предусмотренного ч.4 ст.15.33 КоАП РФ,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</w:t>
      </w:r>
    </w:p>
    <w:p w:rsidR="00A77B3E" w:rsidP="00AA7783">
      <w:pPr>
        <w:jc w:val="both"/>
      </w:pPr>
    </w:p>
    <w:p w:rsidR="00A77B3E" w:rsidP="00AA7783">
      <w:pPr>
        <w:jc w:val="center"/>
      </w:pPr>
      <w:r>
        <w:t>У С Т А Н О В И Л:</w:t>
      </w:r>
    </w:p>
    <w:p w:rsidR="00A77B3E" w:rsidP="00AA7783">
      <w:pPr>
        <w:jc w:val="both"/>
      </w:pPr>
    </w:p>
    <w:p w:rsidR="00A77B3E" w:rsidP="00AA7783">
      <w:pPr>
        <w:ind w:firstLine="720"/>
        <w:jc w:val="both"/>
      </w:pPr>
      <w:r>
        <w:t>Дмитрийчук А.М. являясь должностным лицом – ДОЛЖНОСТЬ</w:t>
      </w:r>
      <w:r>
        <w:t>, не предоставила в соответствии с законодательством Российской Федерации об обязательном социальном страховании на случай временной нетрудоспособности и</w:t>
      </w:r>
      <w:r>
        <w:t xml:space="preserve"> в связи с материнством,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материнством.</w:t>
      </w:r>
    </w:p>
    <w:p w:rsidR="00A77B3E" w:rsidP="00AA7783">
      <w:pPr>
        <w:ind w:firstLine="720"/>
        <w:jc w:val="both"/>
      </w:pPr>
      <w:r>
        <w:t>Сог</w:t>
      </w:r>
      <w:r>
        <w:t>ласно протоколу НОМЕР</w:t>
      </w:r>
      <w:r>
        <w:t xml:space="preserve"> об административном правонарушении от ДАТА</w:t>
      </w:r>
      <w:r>
        <w:t>, был установлен факт нарушения Дмитрийчук А.М. установленного законодательством Российской Федерации срока предоставления Реестра сведений, необходимых для осуществления контроля за правильност</w:t>
      </w:r>
      <w:r>
        <w:t>ью выплаты страхового обеспечения по обязательному социальному страхованию на случай временной нетрудоспособности и в связи с материнством, установленный п.4, п.16 Положения об особенностях назначения и выплаты в 2012-2020 годах застрахованным лицам страхо</w:t>
      </w:r>
      <w:r>
        <w:t>вого обеспечения по обязательному социальному страхованию на случай временной нетрудоспособности и в связи с материнством и иных выплатах в субъектах Российской Федерации. Застрахованное лицо ФИО</w:t>
      </w:r>
      <w:r>
        <w:t xml:space="preserve"> предоставил страхователю заявление и документы о в</w:t>
      </w:r>
      <w:r>
        <w:t>ыплате пособия по временной нетрудоспособности ДАТА</w:t>
      </w:r>
      <w:r>
        <w:t>, последним днем срока подачи Реестра сведений для назначения и выплаты пособия по временной нетрудоспособности считается ДАТА</w:t>
      </w:r>
      <w:r>
        <w:t>, фактически реестр предоставлен ДАТА</w:t>
      </w:r>
      <w:r>
        <w:t>.</w:t>
      </w:r>
    </w:p>
    <w:p w:rsidR="00A77B3E" w:rsidP="00AA7783">
      <w:pPr>
        <w:ind w:firstLine="720"/>
        <w:jc w:val="both"/>
      </w:pPr>
      <w:r>
        <w:t>В судебном заседании Дмитрийчук А.М. вин</w:t>
      </w:r>
      <w:r>
        <w:t>у признала в полном объеме, раскаялась в содеянном.</w:t>
      </w:r>
    </w:p>
    <w:p w:rsidR="00A77B3E" w:rsidP="00AA7783">
      <w:pPr>
        <w:ind w:firstLine="720"/>
        <w:jc w:val="both"/>
      </w:pPr>
      <w:r>
        <w:t>Исследовав письменные материалы дела, суд приходит к выводу, что вина Дмитрийчук А.М. установлена, подтверждается совокупностью доказательств: протоколом об административном правонарушении НОМЕР</w:t>
      </w:r>
      <w:r>
        <w:t xml:space="preserve"> от ДАТА</w:t>
      </w:r>
      <w:r>
        <w:t xml:space="preserve"> (л.</w:t>
      </w:r>
      <w:r>
        <w:t>д.1-3); извещением о вызове должностного лица для составления протокола об административном правонарушении от ДАТА</w:t>
      </w:r>
      <w:r>
        <w:t xml:space="preserve"> (л.д.4-5); копией акта проверки от ДАТА НОМЕР</w:t>
      </w:r>
      <w:r>
        <w:t xml:space="preserve"> (л.д.7-8); копия реестра сведений (л.д.9-10); копией должностной инструкции ДОЛЖНОСТЬ</w:t>
      </w:r>
      <w:r>
        <w:t xml:space="preserve"> (л.д.11-14); копия выписки из Единого государственного реестра юридических лиц (л.д.15-22).</w:t>
      </w:r>
    </w:p>
    <w:p w:rsidR="00A77B3E" w:rsidP="00AA7783">
      <w:pPr>
        <w:ind w:firstLine="720"/>
        <w:jc w:val="both"/>
      </w:pPr>
      <w:r>
        <w:t>В соответствии с п. 3, п. 4 Положения об особенностях назначения и выплаты в 2012-2020 годах застрахованным лицам страхового обес</w:t>
      </w:r>
      <w:r>
        <w:t xml:space="preserve">печения по обязательному социальному страхованию </w:t>
      </w:r>
      <w:r>
        <w:t>на случай временной нетрудоспособности и в связи с материнством и иных выплат в субъектах Российской Федерации, участвующих в реализации пилотного проекта (утвержденного Постановлением Правительства РФ от 21</w:t>
      </w:r>
      <w:r>
        <w:t xml:space="preserve"> апреля 2011 № 294 «Об особенностях финансового обеспечения, назначения и выплаты в 2012-2020 годах территориальными органами Фонда социального страхования Российской Федерации застрахованным лицам страхового обеспечения по обязательному социальному страхо</w:t>
      </w:r>
      <w:r>
        <w:t>ванию на случай временной нетрудоспособности и в связи с материнством и по обязательному страхованию от несчастных случаев на производстве и профессиональных заболеваний, осуществления иных выплат и возмещения расходов страхователя на предупредительные мер</w:t>
      </w:r>
      <w:r>
        <w:t>ы по сокращению производственного травматизма и профессиональных заболеваний работников, а также об особенностях уплаты страховых взносов по обязательному социальному страхованию на случай временной нетрудоспособности и в связи с материнством и по обязател</w:t>
      </w:r>
      <w:r>
        <w:t>ьному страхованию от несчастных случаев на производстве и профессиональных заболеваний» страхователь не позднее 5 календарных дней со дня представления застрахованным лицом (его уполномоченным представителем) поступившие к нему заявления и документы, необх</w:t>
      </w:r>
      <w:r>
        <w:t xml:space="preserve">одимые для назначения и выплаты соответствующих видов пособия предоставляют в территориальный орган Фонда по месту регистрации Реестра сведений, необходимых для назначения и выплаты соответствующего вида пособия в электронном виде по формам, установленным </w:t>
      </w:r>
      <w:r>
        <w:t xml:space="preserve">Фондом. </w:t>
      </w:r>
    </w:p>
    <w:p w:rsidR="00A77B3E" w:rsidP="00AA7783">
      <w:pPr>
        <w:ind w:firstLine="720"/>
        <w:jc w:val="both"/>
      </w:pPr>
      <w:r>
        <w:t>Застрахованное лицо ФИО</w:t>
      </w:r>
      <w:r>
        <w:t>, представил страхователю заявление и документы для назначения и выплаты пособия по временной нетрудоспособности ДАТА</w:t>
      </w:r>
      <w:r>
        <w:t xml:space="preserve">. </w:t>
      </w:r>
    </w:p>
    <w:p w:rsidR="00A77B3E" w:rsidP="00AA7783">
      <w:pPr>
        <w:ind w:firstLine="720"/>
        <w:jc w:val="both"/>
      </w:pPr>
      <w:r>
        <w:t xml:space="preserve">Таким образом,  Реестр сведений, необходимых для назначения и выплаты пособия </w:t>
      </w:r>
      <w:r>
        <w:t>по временной нетрудоспособности должен быть предоставлен не позднее ДАТА</w:t>
      </w:r>
      <w:r>
        <w:t>.  Однако, указанный реестр предоставлен ДАТА</w:t>
      </w:r>
      <w:r>
        <w:t>, что указывает на совершение должностным лицом ДОЛЖНОСТЬ</w:t>
      </w:r>
      <w:r>
        <w:t xml:space="preserve"> Дмитрийчук А.М., правонарушения, </w:t>
      </w:r>
      <w:r>
        <w:t xml:space="preserve">предусмотренного ч. 4 ст. 15.33 КоАП РФ.  </w:t>
      </w:r>
    </w:p>
    <w:p w:rsidR="00A77B3E" w:rsidP="00AA7783">
      <w:pPr>
        <w:ind w:firstLine="720"/>
        <w:jc w:val="both"/>
      </w:pPr>
      <w:r>
        <w:t>В соответствии с п. 2 ст. 4.1 КоАП РФ при назначении административного наказания суд учитывает степень общественной опасности совершенного правонарушения, личность  виновного, его имущественное положение, смягчающ</w:t>
      </w:r>
      <w:r>
        <w:t xml:space="preserve">ие и отягчающие обстоятельства. </w:t>
      </w:r>
    </w:p>
    <w:p w:rsidR="00A77B3E" w:rsidP="00AA7783">
      <w:pPr>
        <w:ind w:firstLine="720"/>
        <w:jc w:val="both"/>
      </w:pPr>
      <w:r>
        <w:t>Обстоятельств, смягчающих либо отягчающих административную ответственность Дмитрийчук А.М. судом не установлено.</w:t>
      </w:r>
    </w:p>
    <w:p w:rsidR="00A77B3E" w:rsidP="00AA7783">
      <w:pPr>
        <w:ind w:firstLine="720"/>
        <w:jc w:val="both"/>
      </w:pPr>
      <w:r>
        <w:t>С учетом изложенного мировой судья считает возможным назначить Дмитрийчук А.М. административное наказание в ви</w:t>
      </w:r>
      <w:r>
        <w:t>де административного штрафа в пределах санкции статьи.</w:t>
      </w:r>
    </w:p>
    <w:p w:rsidR="00A77B3E" w:rsidP="00AA7783">
      <w:pPr>
        <w:ind w:firstLine="720"/>
        <w:jc w:val="both"/>
      </w:pPr>
      <w:r>
        <w:t>Руководствуясь ст.ст. 29.9-29.11 Кодекса РФ об административных правонарушениях, мировой судья,</w:t>
      </w:r>
    </w:p>
    <w:p w:rsidR="00A77B3E" w:rsidP="00AA7783">
      <w:pPr>
        <w:jc w:val="both"/>
      </w:pPr>
    </w:p>
    <w:p w:rsidR="00A77B3E" w:rsidP="00AA7783">
      <w:pPr>
        <w:jc w:val="center"/>
      </w:pPr>
      <w:r>
        <w:t>ПОСТАНОВИЛ:</w:t>
      </w:r>
    </w:p>
    <w:p w:rsidR="00A77B3E" w:rsidP="00AA7783">
      <w:pPr>
        <w:jc w:val="both"/>
      </w:pPr>
    </w:p>
    <w:p w:rsidR="00A77B3E" w:rsidP="00AA7783">
      <w:pPr>
        <w:jc w:val="both"/>
      </w:pPr>
      <w:r>
        <w:tab/>
        <w:t>Должностное лицо – ДОЛЖНОСТЬ</w:t>
      </w:r>
      <w:r>
        <w:t xml:space="preserve"> Дмитрийчук А.М.</w:t>
      </w:r>
      <w:r>
        <w:t xml:space="preserve"> признать виновной в совершении административного правонарушения, предусмотренного ч.4 ст.15.33 КоАП РФ и подвергнуть административному наказанию в виде административного</w:t>
      </w:r>
      <w:r>
        <w:t xml:space="preserve"> штрафа в размере 300 (триста) рублей.</w:t>
      </w:r>
    </w:p>
    <w:p w:rsidR="00A77B3E" w:rsidP="00AA7783">
      <w:pPr>
        <w:jc w:val="both"/>
      </w:pPr>
      <w:r>
        <w:tab/>
        <w:t>Реквизиты для уплаты штрафа: ИНН7707830048, КПП910201001, УФК по РК (ГУ-РО ФСС РФ по РК л/с04754С95020), банк получателя: отделение по РК ЦБ РФ, БИК 043510001, р/с40101810335100010001, ОКТМО 35701000, КБК 39311690070</w:t>
      </w:r>
      <w:r>
        <w:t xml:space="preserve">076000140 - поступления от организаций(должностных лиц организаций) прочих поступлений от денежных взысканий (штрафов) включая штрафы за административные правонарушения и иных сумм в возмещение ущерба зачисляемых в бюджет Фонда социального страхования РФ, </w:t>
      </w:r>
      <w:r>
        <w:t>постановление №5-206/93/2019.</w:t>
      </w:r>
    </w:p>
    <w:p w:rsidR="00A77B3E" w:rsidP="00AA7783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</w:t>
      </w:r>
      <w:r>
        <w:t>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A7783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</w:t>
      </w:r>
      <w:r>
        <w:t>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AA7783">
      <w:pPr>
        <w:ind w:firstLine="720"/>
        <w:jc w:val="both"/>
      </w:pPr>
      <w:r>
        <w:t>Разъяснить Дмитрийчук А.М., что в случае неуплаты штрафа она может быть привлечена к адми</w:t>
      </w:r>
      <w:r>
        <w:t>нистративной ответственности за несвоевременную уплату штрафа по ч. 1 ст. 20.25 КоАП РФ.</w:t>
      </w:r>
    </w:p>
    <w:p w:rsidR="00A77B3E" w:rsidP="00AA7783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</w:t>
      </w:r>
      <w:r>
        <w:t>я или получения копии постановления.</w:t>
      </w:r>
    </w:p>
    <w:p w:rsidR="00A77B3E" w:rsidP="00AA7783">
      <w:pPr>
        <w:jc w:val="both"/>
      </w:pPr>
    </w:p>
    <w:p w:rsidR="00A77B3E" w:rsidP="00AA7783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  <w:t xml:space="preserve">подпись    </w:t>
      </w:r>
      <w:r>
        <w:tab/>
        <w:t xml:space="preserve">   </w:t>
      </w:r>
      <w:r>
        <w:tab/>
        <w:t xml:space="preserve">   </w:t>
      </w:r>
      <w:r>
        <w:tab/>
        <w:t xml:space="preserve">        </w:t>
      </w:r>
      <w:r>
        <w:t>Солодченко И.В.</w:t>
      </w:r>
    </w:p>
    <w:p w:rsidR="00AA7783" w:rsidP="00AA7783">
      <w:pPr>
        <w:jc w:val="both"/>
      </w:pPr>
    </w:p>
    <w:p w:rsidR="00AA7783" w:rsidP="00AA7783">
      <w:pPr>
        <w:jc w:val="both"/>
      </w:pPr>
      <w:r>
        <w:t>Согласовано.</w:t>
      </w:r>
    </w:p>
    <w:p w:rsidR="00AA7783" w:rsidP="00AA7783">
      <w:pPr>
        <w:jc w:val="both"/>
      </w:pPr>
    </w:p>
    <w:p w:rsidR="00AA7783" w:rsidP="00AA7783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    Солодченко И.В.</w:t>
      </w:r>
    </w:p>
    <w:p w:rsidR="00A77B3E" w:rsidP="00AA7783">
      <w:pPr>
        <w:jc w:val="both"/>
      </w:pPr>
    </w:p>
    <w:p w:rsidR="00A77B3E" w:rsidP="00AA7783">
      <w:pPr>
        <w:jc w:val="both"/>
      </w:pPr>
    </w:p>
    <w:p w:rsidR="00A77B3E" w:rsidP="00AA7783">
      <w:pPr>
        <w:jc w:val="both"/>
      </w:pPr>
    </w:p>
    <w:p w:rsidR="00A77B3E" w:rsidP="00AA7783">
      <w:pPr>
        <w:jc w:val="both"/>
      </w:pPr>
    </w:p>
    <w:p w:rsidR="00A77B3E" w:rsidP="00AA7783">
      <w:pPr>
        <w:jc w:val="both"/>
      </w:pPr>
    </w:p>
    <w:p w:rsidR="00A77B3E" w:rsidP="00AA7783">
      <w:pPr>
        <w:jc w:val="both"/>
      </w:pPr>
    </w:p>
    <w:sectPr w:rsidSect="00AA7783">
      <w:pgSz w:w="12240" w:h="15840"/>
      <w:pgMar w:top="1440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387"/>
    <w:rsid w:val="000C3387"/>
    <w:rsid w:val="00A77B3E"/>
    <w:rsid w:val="00AA77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33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