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CA3386">
      <w:pPr>
        <w:jc w:val="right"/>
      </w:pPr>
      <w:r>
        <w:t>Дело №5-276</w:t>
      </w:r>
      <w:r>
        <w:t>/93/2018</w:t>
      </w:r>
    </w:p>
    <w:p w:rsidR="00A77B3E"/>
    <w:p w:rsidR="00A77B3E"/>
    <w:p w:rsidR="00A77B3E" w:rsidP="00CA3386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27 августа 2018 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CA3386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наименование организации</w:t>
      </w:r>
      <w:r>
        <w:t xml:space="preserve"> Котик Н.А.</w:t>
      </w:r>
      <w:r>
        <w:t>, паспортные данные, зарегистрированной и  проживающей по адресу: адрес</w:t>
      </w:r>
    </w:p>
    <w:p w:rsidR="00A77B3E" w:rsidP="00CA3386">
      <w:pPr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A3386">
      <w:pPr>
        <w:jc w:val="center"/>
      </w:pPr>
      <w:r>
        <w:t xml:space="preserve">У С Т А Н О </w:t>
      </w:r>
      <w:r>
        <w:t>В И Л:</w:t>
      </w:r>
    </w:p>
    <w:p w:rsidR="00A77B3E" w:rsidP="00CA3386">
      <w:pPr>
        <w:jc w:val="both"/>
      </w:pPr>
    </w:p>
    <w:p w:rsidR="00A77B3E" w:rsidP="00CA3386">
      <w:pPr>
        <w:ind w:firstLine="720"/>
        <w:jc w:val="both"/>
      </w:pPr>
      <w:r>
        <w:t>Котик Н.А.  являясь должностным лицом – директором наименование организации</w:t>
      </w:r>
      <w:r>
        <w:t xml:space="preserve">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</w:t>
      </w:r>
      <w:r>
        <w:t xml:space="preserve"> Фактически сведения были предоставлены дата в время</w:t>
      </w:r>
    </w:p>
    <w:p w:rsidR="00A77B3E" w:rsidP="00CA3386">
      <w:pPr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A3386">
      <w:pPr>
        <w:jc w:val="both"/>
      </w:pPr>
      <w:r>
        <w:tab/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CA3386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CA338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CA338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A3386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CA338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>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</w:t>
      </w:r>
      <w:r>
        <w:t>и наличии у страхователя данных об идентификационном номере налогоплательщика застрахованного лица).</w:t>
      </w:r>
    </w:p>
    <w:p w:rsidR="00A77B3E" w:rsidP="00CA338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 xml:space="preserve">арушения в связи с неисполнением, либо ненадлежащем исполнением своих служебных обязанностей. </w:t>
      </w:r>
    </w:p>
    <w:p w:rsidR="00A77B3E" w:rsidP="00CA3386">
      <w:pPr>
        <w:ind w:firstLine="720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CA3386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A3386">
      <w:pPr>
        <w:jc w:val="both"/>
      </w:pPr>
      <w:r>
        <w:t xml:space="preserve">-уведомлением </w:t>
      </w:r>
      <w:r>
        <w:t>о регистрации юридического лица в территориальном органе Пенсионного фонда РФ (л.д.2);</w:t>
      </w:r>
    </w:p>
    <w:p w:rsidR="00A77B3E" w:rsidP="00CA3386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CA3386">
      <w:pPr>
        <w:jc w:val="both"/>
      </w:pPr>
      <w:r>
        <w:t>- копией формы СЗВ-М (сведения о застрахованных лицах) (л.д.6);</w:t>
      </w:r>
    </w:p>
    <w:p w:rsidR="00A77B3E" w:rsidP="00CA3386">
      <w:pPr>
        <w:jc w:val="both"/>
      </w:pPr>
      <w:r>
        <w:t>- извещением о доставке (л.д.7);</w:t>
      </w:r>
    </w:p>
    <w:p w:rsidR="00A77B3E" w:rsidP="00CA3386">
      <w:pPr>
        <w:jc w:val="both"/>
      </w:pPr>
      <w:r>
        <w:t>- копией формы СЗВ-М (сведения о застрахованных лицах) (л.д.8);</w:t>
      </w:r>
    </w:p>
    <w:p w:rsidR="00A77B3E" w:rsidP="00CA3386">
      <w:pPr>
        <w:jc w:val="both"/>
      </w:pPr>
      <w:r>
        <w:t>- извещением о доставке (л.д.9);</w:t>
      </w:r>
    </w:p>
    <w:p w:rsidR="00A77B3E" w:rsidP="00CA3386">
      <w:pPr>
        <w:jc w:val="both"/>
      </w:pPr>
      <w:r>
        <w:t xml:space="preserve">            -уведомлением о составлении протокола (л.д.10).</w:t>
      </w:r>
    </w:p>
    <w:p w:rsidR="00A77B3E" w:rsidP="00CA3386">
      <w:pPr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</w:t>
      </w:r>
      <w:r>
        <w:t xml:space="preserve">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A338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</w:t>
      </w:r>
      <w:r>
        <w:t xml:space="preserve">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CA3386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</w:t>
      </w:r>
      <w:r>
        <w:t>тративную ответственность.</w:t>
      </w:r>
    </w:p>
    <w:p w:rsidR="00A77B3E" w:rsidP="00CA3386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CA3386">
      <w:pPr>
        <w:ind w:firstLine="720"/>
        <w:jc w:val="both"/>
      </w:pPr>
      <w:r>
        <w:t>Обстоятельств, отягчающих административную ответственн</w:t>
      </w:r>
      <w:r>
        <w:t>ость, судом не установлено.</w:t>
      </w:r>
    </w:p>
    <w:p w:rsidR="00A77B3E" w:rsidP="00CA3386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</w:t>
      </w:r>
      <w:r>
        <w:t xml:space="preserve">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A3386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CA3386">
      <w:pPr>
        <w:jc w:val="both"/>
      </w:pPr>
      <w:r>
        <w:t xml:space="preserve">          </w:t>
      </w:r>
    </w:p>
    <w:p w:rsidR="00A77B3E" w:rsidP="00CA3386">
      <w:pPr>
        <w:jc w:val="both"/>
      </w:pPr>
      <w:r>
        <w:t xml:space="preserve">   </w:t>
      </w:r>
    </w:p>
    <w:p w:rsidR="00A77B3E" w:rsidP="00CA3386">
      <w:pPr>
        <w:jc w:val="center"/>
      </w:pPr>
      <w:r>
        <w:t>ПОСТАНОВИЛ:</w:t>
      </w:r>
    </w:p>
    <w:p w:rsidR="00A77B3E" w:rsidP="00CA3386">
      <w:pPr>
        <w:jc w:val="both"/>
      </w:pPr>
    </w:p>
    <w:p w:rsidR="00A77B3E" w:rsidP="00CA3386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 Котик Н.</w:t>
      </w:r>
      <w:r>
        <w:t>А.</w:t>
      </w:r>
      <w:r>
        <w:t xml:space="preserve">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CA3386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</w:t>
      </w:r>
      <w:r>
        <w:t>ателя: 7706808265, КПП получателя: 910201001, КБК 39211620010066000140, ОКТМО 35656401 – (уплата штрафа по СЗВ-М), постановление № 5-276</w:t>
      </w:r>
      <w:r>
        <w:t>/93/2018.</w:t>
      </w:r>
    </w:p>
    <w:p w:rsidR="00A77B3E" w:rsidP="00CA338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CA338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</w:t>
      </w:r>
      <w:r>
        <w:t xml:space="preserve"> судебного постановления.</w:t>
      </w:r>
    </w:p>
    <w:p w:rsidR="00A77B3E" w:rsidP="00CA3386">
      <w:pPr>
        <w:ind w:firstLine="720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A3386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 xml:space="preserve">ублики Крым через судебный участок № 93 Черноморского судебного района </w:t>
      </w:r>
      <w:r>
        <w:t>Республики Крым, в течение 10 суток со дня вручения или получения копии постановления.</w:t>
      </w:r>
    </w:p>
    <w:p w:rsidR="00A77B3E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                            Солодченко</w:t>
      </w:r>
      <w:r>
        <w:t xml:space="preserve"> И.В.</w:t>
      </w:r>
    </w:p>
    <w:p w:rsidR="00A77B3E" w:rsidP="00CA3386">
      <w:pPr>
        <w:jc w:val="both"/>
      </w:pPr>
    </w:p>
    <w:p w:rsidR="00A77B3E" w:rsidP="00CA3386">
      <w:pPr>
        <w:jc w:val="both"/>
      </w:pPr>
      <w:r>
        <w:t>Согласовано</w:t>
      </w:r>
    </w:p>
    <w:p w:rsidR="00CA3386" w:rsidP="00CA3386">
      <w:pPr>
        <w:jc w:val="both"/>
      </w:pPr>
    </w:p>
    <w:p w:rsidR="00CA3386" w:rsidP="00CA3386">
      <w:pPr>
        <w:jc w:val="both"/>
      </w:pPr>
    </w:p>
    <w:p w:rsidR="00CA3386" w:rsidP="00CA338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          Солодченко И.В.</w:t>
      </w:r>
    </w:p>
    <w:p w:rsidR="00CA3386" w:rsidP="00CA3386">
      <w:pPr>
        <w:jc w:val="both"/>
      </w:pPr>
    </w:p>
    <w:p w:rsidR="00CA3386" w:rsidP="00CA3386">
      <w:pPr>
        <w:jc w:val="both"/>
      </w:pPr>
    </w:p>
    <w:p w:rsidR="00CA3386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</w:p>
    <w:p w:rsidR="00A77B3E" w:rsidP="00CA3386">
      <w:pPr>
        <w:jc w:val="both"/>
      </w:pPr>
    </w:p>
    <w:sectPr w:rsidSect="00CA338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F57"/>
    <w:rsid w:val="00A77B3E"/>
    <w:rsid w:val="00B80F57"/>
    <w:rsid w:val="00CA3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