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0833">
      <w:pPr>
        <w:jc w:val="right"/>
      </w:pPr>
      <w:r>
        <w:t>УИД 91MS0093-01-2022-001395-35</w:t>
      </w:r>
    </w:p>
    <w:p w:rsidR="00A77B3E" w:rsidP="00B10833">
      <w:pPr>
        <w:jc w:val="right"/>
      </w:pPr>
      <w:r>
        <w:t>Дело 5-93-302/2022</w:t>
      </w:r>
    </w:p>
    <w:p w:rsidR="00A77B3E" w:rsidP="00B10833">
      <w:pPr>
        <w:jc w:val="both"/>
      </w:pPr>
    </w:p>
    <w:p w:rsidR="00A77B3E" w:rsidP="00B10833">
      <w:pPr>
        <w:jc w:val="center"/>
      </w:pPr>
      <w:r>
        <w:t>П О С Т А Н О В Л Е Н И Е</w:t>
      </w:r>
    </w:p>
    <w:p w:rsidR="00A77B3E" w:rsidP="00B10833">
      <w:pPr>
        <w:jc w:val="both"/>
      </w:pPr>
    </w:p>
    <w:p w:rsidR="00A77B3E" w:rsidP="00B10833">
      <w:pPr>
        <w:jc w:val="both"/>
      </w:pPr>
      <w:r>
        <w:t xml:space="preserve"> </w:t>
      </w:r>
      <w:r>
        <w:tab/>
        <w:t>24 августа 2022 года</w:t>
      </w:r>
      <w:r>
        <w:tab/>
        <w:t xml:space="preserve">                    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B10833">
      <w:pPr>
        <w:jc w:val="both"/>
      </w:pPr>
    </w:p>
    <w:p w:rsidR="00A77B3E" w:rsidP="00B10833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Романовой Т.С.</w:t>
      </w:r>
      <w:r>
        <w:t>, ПАСПОРТНЫЕ ДАННЫЕ</w:t>
      </w:r>
      <w:r>
        <w:t>, не замужней, со слов не работающей,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B10833">
      <w:pPr>
        <w:jc w:val="both"/>
      </w:pPr>
    </w:p>
    <w:p w:rsidR="00A77B3E" w:rsidP="00B10833">
      <w:pPr>
        <w:jc w:val="center"/>
      </w:pPr>
      <w:r>
        <w:t>У С Т А Н О В И Л:</w:t>
      </w:r>
    </w:p>
    <w:p w:rsidR="00A77B3E" w:rsidP="00B10833">
      <w:pPr>
        <w:jc w:val="both"/>
      </w:pPr>
    </w:p>
    <w:p w:rsidR="00A77B3E" w:rsidP="00B10833">
      <w:pPr>
        <w:ind w:firstLine="720"/>
        <w:jc w:val="both"/>
      </w:pPr>
      <w:r>
        <w:t>ДАТА</w:t>
      </w:r>
      <w:r>
        <w:t xml:space="preserve"> в ВРЕМЯ</w:t>
      </w:r>
      <w:r>
        <w:t>, Романова Т.С., находясь по адресу: АДРЕС</w:t>
      </w:r>
      <w:r>
        <w:t>, отказалась выполнить законное требование сотрудника полиции о прохо</w:t>
      </w:r>
      <w:r>
        <w:t xml:space="preserve">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</w:t>
      </w:r>
      <w:r>
        <w:t>щества, в связи с чем, совершила административное правонарушение, предусмотренное ч. 1 ст. 6.9 КоАП РФ.</w:t>
      </w:r>
    </w:p>
    <w:p w:rsidR="00A77B3E" w:rsidP="00B10833">
      <w:pPr>
        <w:ind w:firstLine="720"/>
        <w:jc w:val="both"/>
      </w:pPr>
      <w:r>
        <w:t>Романова Т.С. в судебном заседании вину в совершении административного признала в полном объеме, пояснила, что ДАТА</w:t>
      </w:r>
      <w:r>
        <w:t xml:space="preserve"> она находилась в состоянии наркотиче</w:t>
      </w:r>
      <w:r>
        <w:t xml:space="preserve">ского опьянения, поскольку накануне употребила наркотики, в </w:t>
      </w:r>
      <w:r>
        <w:t>связи</w:t>
      </w:r>
      <w:r>
        <w:t xml:space="preserve"> с чем у нее произошел конфликт с матерью. От прохождения медицинского освидетельствования отказалась, поскольку не отрицала, что находится в состоянии наркотического опьянения. </w:t>
      </w:r>
    </w:p>
    <w:p w:rsidR="00A77B3E" w:rsidP="00B10833">
      <w:pPr>
        <w:ind w:firstLine="720"/>
        <w:jc w:val="both"/>
      </w:pPr>
      <w:r>
        <w:t>Выслушав поя</w:t>
      </w:r>
      <w:r>
        <w:t xml:space="preserve">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Романовой Т.С. в совершении административного правона</w:t>
      </w:r>
      <w:r>
        <w:t>рушения, предусмотренного ч. 1 ст. 6.9 КоАП РФ, установлена.</w:t>
      </w:r>
    </w:p>
    <w:p w:rsidR="00A77B3E" w:rsidP="00B10833">
      <w:pPr>
        <w:ind w:firstLine="720"/>
        <w:jc w:val="both"/>
      </w:pPr>
      <w:r>
        <w:t xml:space="preserve"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</w:t>
      </w:r>
      <w:r>
        <w:t>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B10833">
      <w:pPr>
        <w:ind w:firstLine="720"/>
        <w:jc w:val="both"/>
      </w:pPr>
      <w:r>
        <w:t>Согласно ч.6 ст.27.12.1 КоАП РФ критерии, при наличии которых имеются достаточные основ</w:t>
      </w:r>
      <w:r>
        <w:t>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B10833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</w:t>
      </w:r>
      <w:r>
        <w:t xml:space="preserve">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</w:t>
      </w:r>
      <w:r>
        <w:t xml:space="preserve">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</w:t>
      </w:r>
      <w:r>
        <w:t>аткость походки; нарушение речи; резкое изменение окраски кожных покровов лица.</w:t>
      </w:r>
    </w:p>
    <w:p w:rsidR="00A77B3E" w:rsidP="00B10833">
      <w:pPr>
        <w:ind w:firstLine="720"/>
        <w:jc w:val="both"/>
      </w:pPr>
      <w:r>
        <w:t xml:space="preserve">Виновность Романовой Т.С. в совершении административного правонарушения подтверждается исследованными по делу доказательствами: </w:t>
      </w:r>
    </w:p>
    <w:p w:rsidR="00A77B3E" w:rsidP="00B10833">
      <w:pPr>
        <w:ind w:firstLine="720"/>
        <w:jc w:val="both"/>
      </w:pPr>
      <w:r>
        <w:t>- протоколом об административном правонарушении</w:t>
      </w:r>
      <w:r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>, Романова Т.С., находясь по адресу: АДРЕС</w:t>
      </w:r>
      <w:r>
        <w:t xml:space="preserve">, отказалась выполнить законное требование сотрудника полиции о прохождении медицинского освидетельствования на состояние опьянения, при </w:t>
      </w:r>
      <w:r>
        <w:t>наличии достаточн</w:t>
      </w:r>
      <w:r>
        <w:t xml:space="preserve">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B10833">
      <w:pPr>
        <w:ind w:firstLine="720"/>
        <w:jc w:val="both"/>
      </w:pPr>
      <w:r>
        <w:t xml:space="preserve">- рапортом о/у ГКОН ОМВД России по Черноморскому району </w:t>
      </w:r>
      <w:r>
        <w:t>от</w:t>
      </w:r>
      <w:r>
        <w:t xml:space="preserve"> ДАТА</w:t>
      </w:r>
      <w:r>
        <w:t xml:space="preserve"> (л.д.</w:t>
      </w:r>
      <w:r>
        <w:t xml:space="preserve">2); </w:t>
      </w:r>
    </w:p>
    <w:p w:rsidR="00A77B3E" w:rsidP="00B10833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опьянения, из которого следует, что ДАТА</w:t>
      </w:r>
      <w:r>
        <w:t xml:space="preserve"> </w:t>
      </w:r>
      <w:r>
        <w:t>в</w:t>
      </w:r>
      <w:r>
        <w:t xml:space="preserve"> время Романова Т.С. направлена для прохождения медицинского освидетельствования на состояние опьянения при налич</w:t>
      </w:r>
      <w:r>
        <w:t xml:space="preserve">ии признаков опьянения: нарушение речи, поведение не соответствующее обстановке, от прохождения которого она отказалась, о чем имеется соответствующая запись в протоколе (л.д.5); </w:t>
      </w:r>
    </w:p>
    <w:p w:rsidR="00A77B3E" w:rsidP="00B10833">
      <w:pPr>
        <w:ind w:firstLine="720"/>
        <w:jc w:val="both"/>
      </w:pPr>
      <w:r>
        <w:t>- письменными объяснениями Романовой Т.С. от ДАТА</w:t>
      </w:r>
      <w:r>
        <w:t xml:space="preserve">, согласно </w:t>
      </w:r>
      <w:r>
        <w:t>которому</w:t>
      </w:r>
      <w:r>
        <w:t xml:space="preserve"> Романов</w:t>
      </w:r>
      <w:r>
        <w:t xml:space="preserve">а Т.С. накануне употребила наркотические вещества (л.д.6); </w:t>
      </w:r>
    </w:p>
    <w:p w:rsidR="00A77B3E" w:rsidP="00B10833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Романова Т.С. отказалась от прохождения медицин</w:t>
      </w:r>
      <w:r>
        <w:t>ского освидетельствования на состояние опьянения (л.д.7).</w:t>
      </w:r>
    </w:p>
    <w:p w:rsidR="00A77B3E" w:rsidP="00B10833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B10833">
      <w:pPr>
        <w:ind w:firstLine="720"/>
        <w:jc w:val="both"/>
      </w:pPr>
      <w:r>
        <w:t>Оценивая в совокупн</w:t>
      </w:r>
      <w:r>
        <w:t>ости, исследованные по делу доказательства, суд приходит к выводу о том, что вина Романовой Т.С. в совершении административного правонарушения установлена, и его действия правильно квалифицированы по ч. 1 ст. 6.9 КоАП РФ, поскольку Романова Т.С. не выполни</w:t>
      </w:r>
      <w:r>
        <w:t>ла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наркотические средства или психотропные вещества без на</w:t>
      </w:r>
      <w:r>
        <w:t xml:space="preserve">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10833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</w:t>
      </w:r>
      <w:r>
        <w:t xml:space="preserve">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</w:t>
      </w:r>
      <w:r>
        <w:t>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</w:t>
      </w:r>
      <w:r>
        <w:t>ырех тысяч до пяти тысяч рублей или административный арест на срок до пятнадцати суток.</w:t>
      </w:r>
    </w:p>
    <w:p w:rsidR="00A77B3E" w:rsidP="00B10833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</w:t>
      </w:r>
      <w:r>
        <w:t>иях  судом не установлено.</w:t>
      </w:r>
    </w:p>
    <w:p w:rsidR="00A77B3E" w:rsidP="00B10833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</w:t>
      </w:r>
      <w:r>
        <w:t>ом правонарушении, не имеется.</w:t>
      </w:r>
    </w:p>
    <w:p w:rsidR="00A77B3E" w:rsidP="00B10833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</w:t>
      </w:r>
      <w:r>
        <w:t>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Романовой Т.С. наказание в виде административного ареста на срок, предусмотренный санкцией ч.1 ст.6.9 Ко</w:t>
      </w:r>
      <w:r>
        <w:t>АП РФ.</w:t>
      </w:r>
    </w:p>
    <w:p w:rsidR="00A77B3E" w:rsidP="00B10833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</w:t>
      </w:r>
      <w: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</w:t>
      </w:r>
      <w:r>
        <w:t>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</w:t>
      </w:r>
      <w:r>
        <w:t>ельством Российской Федерации.</w:t>
      </w:r>
    </w:p>
    <w:p w:rsidR="00A77B3E" w:rsidP="00B10833">
      <w:pPr>
        <w:ind w:firstLine="720"/>
        <w:jc w:val="both"/>
      </w:pPr>
      <w:r>
        <w:t xml:space="preserve">Поскольку в ходе судебного разбирательства установлен факт потребления Романовой Т.С. наркотических средств, что было </w:t>
      </w:r>
      <w:r>
        <w:t>подтвержено</w:t>
      </w:r>
      <w:r>
        <w:t xml:space="preserve"> самой Романовой Т.С., мировой судья считает необходимым возложить на последнею обязанность прой</w:t>
      </w:r>
      <w:r>
        <w:t>ти диагностику в связи с потреблением наркотических средств или психотропных веществ без назначения врача.</w:t>
      </w:r>
    </w:p>
    <w:p w:rsidR="00A77B3E" w:rsidP="00B10833">
      <w:pPr>
        <w:ind w:firstLine="720"/>
        <w:jc w:val="both"/>
      </w:pPr>
      <w:r>
        <w:t>Сведений о том, что Романова Т.С. относится к лицам, к которым не может быть применен административный арест в соответствии со ст. 3.9 КоАП РФ, матер</w:t>
      </w:r>
      <w:r>
        <w:t>иалы дела не содержат.</w:t>
      </w:r>
    </w:p>
    <w:p w:rsidR="00A77B3E" w:rsidP="00B10833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B10833">
      <w:pPr>
        <w:jc w:val="both"/>
      </w:pPr>
    </w:p>
    <w:p w:rsidR="00A77B3E" w:rsidP="00B10833">
      <w:pPr>
        <w:jc w:val="center"/>
      </w:pPr>
      <w:r>
        <w:t>П О С Т А Н О В И Л:</w:t>
      </w:r>
    </w:p>
    <w:p w:rsidR="00A77B3E" w:rsidP="00B10833">
      <w:pPr>
        <w:jc w:val="both"/>
      </w:pPr>
    </w:p>
    <w:p w:rsidR="00A77B3E" w:rsidP="00B10833">
      <w:pPr>
        <w:ind w:firstLine="720"/>
        <w:jc w:val="both"/>
      </w:pPr>
      <w:r>
        <w:t>Романову Т.С.</w:t>
      </w:r>
      <w:r>
        <w:t>, ПАСПОРТНЫЕ ДАННЫЕ</w:t>
      </w:r>
      <w:r>
        <w:t>, признать  виновной  в совершении административного правонар</w:t>
      </w:r>
      <w:r>
        <w:t xml:space="preserve">ушения, </w:t>
      </w:r>
      <w:r>
        <w:t>предусмотренного ч.1 ст.6.9 КоАП РФ и подвергнуть административному наказанию в виде административного ареста на срок 7 (семь) суток.</w:t>
      </w:r>
    </w:p>
    <w:p w:rsidR="00A77B3E" w:rsidP="00B10833">
      <w:pPr>
        <w:ind w:firstLine="720"/>
        <w:jc w:val="both"/>
      </w:pPr>
      <w:r>
        <w:t>Срок административного ареста исчислять с 11-30 часов 24 августа 2022 года.</w:t>
      </w:r>
    </w:p>
    <w:p w:rsidR="00A77B3E" w:rsidP="00B10833">
      <w:pPr>
        <w:ind w:firstLine="720"/>
        <w:jc w:val="both"/>
      </w:pPr>
      <w:r>
        <w:t>Возложить на Романову Т.С.</w:t>
      </w:r>
      <w:r>
        <w:t xml:space="preserve"> обязанность в течение одного месяца, со дня вступления настоящего постановления в законную силу,  пройти диагностику, при необходимости профилактические мероприятия, лечение от наркомании и (или) медицинскую и (или) социальную реабилитацию в связи с</w:t>
      </w:r>
      <w:r>
        <w:t xml:space="preserve"> потреблением наркотических средств без назначения врача у врача-нарколога в Республиканском наркологическом диспансере, расположенном по адресу:</w:t>
      </w:r>
      <w:r>
        <w:t xml:space="preserve"> Республика Крым, г. Симферополь, ул. Февральская, д.13.</w:t>
      </w:r>
    </w:p>
    <w:p w:rsidR="00A77B3E" w:rsidP="00B10833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</w:t>
      </w:r>
      <w:r>
        <w:t>ганы исполнительной власти.</w:t>
      </w:r>
    </w:p>
    <w:p w:rsidR="00A77B3E" w:rsidP="00B10833">
      <w:pPr>
        <w:ind w:firstLine="720"/>
        <w:jc w:val="both"/>
      </w:pPr>
      <w:r>
        <w:t>Разъяснить Романовой Т.С., что в соответствии со ст. 6.9.1 КоАП РФ, 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</w:t>
      </w:r>
      <w:r>
        <w:t>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</w:t>
      </w:r>
      <w:r>
        <w:t xml:space="preserve"> обязанность пройти</w:t>
      </w:r>
      <w: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</w:t>
      </w:r>
      <w:r>
        <w:t>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B1083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</w:t>
      </w:r>
      <w:r>
        <w:t xml:space="preserve">я вручения или получения копии постановления, через мирового судью. </w:t>
      </w:r>
    </w:p>
    <w:p w:rsidR="00A77B3E" w:rsidP="00B10833">
      <w:pPr>
        <w:jc w:val="both"/>
      </w:pPr>
    </w:p>
    <w:p w:rsidR="00A77B3E" w:rsidP="00B1083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B10833">
      <w:pPr>
        <w:jc w:val="both"/>
      </w:pPr>
    </w:p>
    <w:p w:rsidR="00B10833" w:rsidP="00B10833">
      <w:pPr>
        <w:ind w:firstLine="720"/>
        <w:jc w:val="both"/>
      </w:pPr>
      <w:r>
        <w:t>ДЕПЕРСОНИФИКАЦИЮ</w:t>
      </w:r>
    </w:p>
    <w:p w:rsidR="00B10833" w:rsidP="00B10833">
      <w:pPr>
        <w:ind w:firstLine="720"/>
        <w:jc w:val="both"/>
      </w:pPr>
      <w:r>
        <w:t xml:space="preserve">Лингвистический контроль произвел </w:t>
      </w:r>
    </w:p>
    <w:p w:rsidR="00B10833" w:rsidP="00B10833">
      <w:pPr>
        <w:ind w:firstLine="720"/>
        <w:jc w:val="both"/>
      </w:pPr>
      <w:r>
        <w:t>помощник судьи Димитрова О.С.______________</w:t>
      </w:r>
    </w:p>
    <w:p w:rsidR="00B10833" w:rsidP="00B1083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10833" w:rsidP="00B1083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10833" w:rsidP="00B10833">
      <w:pPr>
        <w:ind w:firstLine="720"/>
        <w:jc w:val="both"/>
      </w:pPr>
      <w:r>
        <w:t>Дата: 08.09.2022 года</w:t>
      </w:r>
    </w:p>
    <w:p w:rsidR="00A77B3E" w:rsidP="00B10833">
      <w:pPr>
        <w:jc w:val="both"/>
      </w:pPr>
    </w:p>
    <w:sectPr w:rsidSect="00B10833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33"/>
    <w:rsid w:val="00A77B3E"/>
    <w:rsid w:val="00B10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108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1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