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02707">
      <w:pPr>
        <w:jc w:val="right"/>
      </w:pPr>
      <w:r>
        <w:t xml:space="preserve">    Дело 5-322/93/2018</w:t>
      </w:r>
    </w:p>
    <w:p w:rsidR="00A77B3E">
      <w:r>
        <w:t xml:space="preserve">     </w:t>
      </w:r>
    </w:p>
    <w:p w:rsidR="00A77B3E" w:rsidP="00402707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402707"/>
    <w:p w:rsidR="00A77B3E" w:rsidP="00402707">
      <w:pPr>
        <w:jc w:val="both"/>
      </w:pPr>
      <w:r>
        <w:t>Мировой 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</w:t>
      </w:r>
      <w:r>
        <w:t xml:space="preserve">оступивший из Межрайонной ИФНС России №6 по Республике Крым, в отношении должностного лица – и.о. </w:t>
      </w:r>
      <w:r>
        <w:t>главного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</w:t>
      </w:r>
      <w:r>
        <w:t xml:space="preserve">зарегистрированной и проживающей по адресу: адрес,   </w:t>
      </w:r>
    </w:p>
    <w:p w:rsidR="00A77B3E" w:rsidP="00402707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402707">
      <w:pPr>
        <w:jc w:val="center"/>
      </w:pPr>
      <w:r>
        <w:t xml:space="preserve">У С </w:t>
      </w:r>
      <w:r>
        <w:t>Т А Н О В И Л:</w:t>
      </w:r>
    </w:p>
    <w:p w:rsidR="00A77B3E" w:rsidP="00402707">
      <w:pPr>
        <w:jc w:val="both"/>
      </w:pPr>
    </w:p>
    <w:p w:rsidR="00A77B3E" w:rsidP="00402707">
      <w:pPr>
        <w:ind w:firstLine="720"/>
        <w:jc w:val="both"/>
      </w:pPr>
      <w:r>
        <w:t>дата и.о. главного бухгалтера наименование организации</w:t>
      </w:r>
      <w:r>
        <w:t xml:space="preserve"> Гришиной В.С., совершено нарушение законодательства о налогах и сборах, в части непредставления в установленный пунктом 3 статьи 88 Налогового </w:t>
      </w:r>
      <w:r>
        <w:t xml:space="preserve">кодекса Российской Федерации срок пояснений по транспортному налогу.  </w:t>
      </w:r>
    </w:p>
    <w:p w:rsidR="00A77B3E" w:rsidP="00402707">
      <w:pPr>
        <w:jc w:val="both"/>
      </w:pPr>
      <w:r>
        <w:t xml:space="preserve">    </w:t>
      </w:r>
      <w:r>
        <w:tab/>
        <w:t xml:space="preserve">В соответствии с пунктом 3 статьи 88 НК РФ </w:t>
      </w:r>
      <w:r>
        <w:t>сли</w:t>
      </w:r>
      <w:r>
        <w:t xml:space="preserve"> камеральной налоговой проверкой выявлены ошибки в налоговой декларации (расчете) и (или) противоречия между сведениями, содержащимися</w:t>
      </w:r>
      <w:r>
        <w:t xml:space="preserve">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t>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402707">
      <w:pPr>
        <w:jc w:val="both"/>
      </w:pPr>
      <w:r>
        <w:tab/>
        <w:t>Фактически ответ на требование налогового органа и.о. главного бухгалтера наименование организации</w:t>
      </w:r>
      <w:r>
        <w:t xml:space="preserve"> Гришиной В.С. не пре</w:t>
      </w:r>
      <w:r>
        <w:t xml:space="preserve">доставлен. </w:t>
      </w:r>
    </w:p>
    <w:p w:rsidR="00A77B3E" w:rsidP="00402707">
      <w:pPr>
        <w:ind w:firstLine="720"/>
        <w:jc w:val="both"/>
      </w:pPr>
      <w:r>
        <w:t>Своими действиями Гришина В.С.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</w:t>
      </w:r>
      <w:r>
        <w:t>ументов и (или) сведений (налогового расчёта), необходимых для осуществления налогового контроля.</w:t>
      </w:r>
    </w:p>
    <w:p w:rsidR="00A77B3E" w:rsidP="00402707">
      <w:pPr>
        <w:jc w:val="both"/>
      </w:pPr>
      <w:r>
        <w:t xml:space="preserve"> </w:t>
      </w:r>
      <w:r>
        <w:tab/>
      </w:r>
      <w:r>
        <w:t>В судебном заседании Гришина В.С. вину в совершении административного правонарушения признала в полном объеме.</w:t>
      </w:r>
    </w:p>
    <w:p w:rsidR="00A77B3E" w:rsidP="00402707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40270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0270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</w:t>
      </w:r>
      <w: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>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</w:t>
      </w:r>
      <w: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402707">
      <w:pPr>
        <w:jc w:val="both"/>
      </w:pPr>
      <w:r>
        <w:t xml:space="preserve">        </w:t>
      </w:r>
      <w:r>
        <w:tab/>
        <w:t xml:space="preserve"> В соответствии со ст. 26.11 </w:t>
      </w:r>
      <w:r>
        <w:t>КоАП</w:t>
      </w:r>
      <w:r>
        <w:t xml:space="preserve"> РФ судья, члены коллегиальног</w:t>
      </w:r>
      <w:r>
        <w:t>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>
        <w:t>пности. Никакие доказательства не могут иметь заранее установленную силу.</w:t>
      </w:r>
    </w:p>
    <w:p w:rsidR="00A77B3E" w:rsidP="0040270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</w:t>
      </w:r>
      <w:r>
        <w:t>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</w:t>
      </w:r>
      <w:r>
        <w:t>изациях, в данном случае  и.о. главного бухгалтера наименование организации</w:t>
      </w:r>
      <w:r>
        <w:t xml:space="preserve"> – Гришиной В.</w:t>
      </w:r>
      <w:r>
        <w:t>С</w:t>
      </w:r>
      <w:r>
        <w:t>.</w:t>
      </w:r>
    </w:p>
    <w:p w:rsidR="00A77B3E" w:rsidP="00402707">
      <w:pPr>
        <w:ind w:firstLine="720"/>
        <w:jc w:val="both"/>
      </w:pPr>
      <w:r>
        <w:t>Факт совершения Гришиной В.С. правонарушения подтверждается: протоколом об административном правонарушении № номер</w:t>
      </w:r>
      <w:r>
        <w:t xml:space="preserve"> от дата (л.д.3-4); выпиской из Единого государственного реестра юридических лиц (л.д.5-7); требованием № номер</w:t>
      </w:r>
      <w:r>
        <w:t xml:space="preserve"> налогового органа о предоставлении пояснений (л.д.8); извещением о получении электронного документа (л.д.9); копией приказа о совмещени</w:t>
      </w:r>
      <w:r>
        <w:t>и должностей (профессий) от дат</w:t>
      </w:r>
      <w:r>
        <w:t>а(</w:t>
      </w:r>
      <w:r>
        <w:t>л.д.10); копией паспорта на Гришину В.С. (л.д.11).</w:t>
      </w:r>
    </w:p>
    <w:p w:rsidR="00A77B3E" w:rsidP="0040270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Гришиной В.С. в совершении административного правонарушения установлена</w:t>
      </w:r>
      <w:r>
        <w:t xml:space="preserve">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402707">
      <w:pPr>
        <w:jc w:val="both"/>
      </w:pPr>
      <w:r>
        <w:t xml:space="preserve">         </w:t>
      </w:r>
      <w:r>
        <w:tab/>
        <w:t xml:space="preserve">За совершенное Гришиной В.С.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</w:t>
      </w:r>
      <w: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</w:t>
      </w:r>
      <w:r>
        <w:t xml:space="preserve">ном объеме или в искаженном виде, за исключением случаев, предусмотренных частью 2 настоящей статьи, влечет наложение </w:t>
      </w:r>
      <w: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02707">
      <w:pPr>
        <w:jc w:val="both"/>
      </w:pPr>
      <w:r>
        <w:tab/>
        <w:t>При назначении</w:t>
      </w:r>
      <w:r>
        <w:t xml:space="preserve"> наказания суд учитывает характер и степень совершенного правонарушения, личность виновного, обстоятельства смягчающие и отягчающие административную ответственность. </w:t>
      </w:r>
    </w:p>
    <w:p w:rsidR="00A77B3E" w:rsidP="00402707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</w:t>
      </w:r>
      <w:r>
        <w:t xml:space="preserve">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</w:t>
      </w:r>
    </w:p>
    <w:p w:rsidR="00A77B3E" w:rsidP="00402707">
      <w:pPr>
        <w:ind w:firstLine="720"/>
        <w:jc w:val="both"/>
      </w:pPr>
      <w:r>
        <w:t xml:space="preserve">Отягчающих обстоятельств судом не установлено.  </w:t>
      </w:r>
    </w:p>
    <w:p w:rsidR="00A77B3E" w:rsidP="00402707">
      <w:pPr>
        <w:jc w:val="both"/>
      </w:pPr>
      <w:r>
        <w:t xml:space="preserve">            Учитывая характер совершенного правонарушения, личность нарушителя, наличие обстоятельств смягчающих административную ответств</w:t>
      </w:r>
      <w:r>
        <w:t xml:space="preserve">енность и отсутствие отягчающих, судья считает справедливым назначить административное наказание в виде административного штрафа в минимальном размере, предусмотренного санкцией ч.1 ст.15.6 </w:t>
      </w:r>
      <w:r>
        <w:t>КоАП</w:t>
      </w:r>
      <w:r>
        <w:t xml:space="preserve"> РФ.</w:t>
      </w:r>
    </w:p>
    <w:p w:rsidR="00A77B3E" w:rsidP="00402707">
      <w:pPr>
        <w:ind w:firstLine="720"/>
        <w:jc w:val="both"/>
      </w:pPr>
      <w:r>
        <w:t>Руководствуясь ст.ст. 29.10, 29.11 Кодекса РФ об админист</w:t>
      </w:r>
      <w:r>
        <w:t>ративных правонарушениях, мировой судья,</w:t>
      </w:r>
    </w:p>
    <w:p w:rsidR="00A77B3E" w:rsidP="00402707">
      <w:pPr>
        <w:jc w:val="both"/>
      </w:pPr>
      <w:r>
        <w:t xml:space="preserve">      </w:t>
      </w:r>
    </w:p>
    <w:p w:rsidR="00A77B3E" w:rsidP="00402707">
      <w:pPr>
        <w:jc w:val="center"/>
      </w:pPr>
      <w:r>
        <w:t>ПОСТАНОВИЛ:</w:t>
      </w:r>
    </w:p>
    <w:p w:rsidR="00A77B3E" w:rsidP="00402707">
      <w:pPr>
        <w:jc w:val="both"/>
      </w:pPr>
    </w:p>
    <w:p w:rsidR="00A77B3E" w:rsidP="00402707">
      <w:pPr>
        <w:jc w:val="both"/>
      </w:pPr>
      <w:r>
        <w:t xml:space="preserve"> </w:t>
      </w:r>
      <w:r>
        <w:tab/>
        <w:t>Должностное лицо – и.о. главного бухгалтера наименование организации</w:t>
      </w:r>
      <w:r>
        <w:t xml:space="preserve"> Гришину В.</w:t>
      </w:r>
      <w:r>
        <w:t>С.</w:t>
      </w:r>
      <w:r>
        <w:t xml:space="preserve">, паспортные данные признать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02707">
      <w:pPr>
        <w:jc w:val="both"/>
      </w:pPr>
      <w:r>
        <w:tab/>
        <w:t>Реквизиты для уплаты штрафа: Межрайонная ИФНС № 6 по Респу</w:t>
      </w:r>
      <w:r>
        <w:t xml:space="preserve">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</w:t>
      </w:r>
      <w:r>
        <w:t>постановление № 5-322/93/2018.</w:t>
      </w:r>
    </w:p>
    <w:p w:rsidR="00A77B3E" w:rsidP="0040270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0270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02707">
      <w:pPr>
        <w:ind w:firstLine="720"/>
        <w:jc w:val="both"/>
      </w:pPr>
      <w:r>
        <w:t>Разъяснить Гришиной В.С., что в случае неуплаты штрафа она может быть привлечена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02707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</w:t>
      </w:r>
      <w:r>
        <w:t xml:space="preserve"> или получения копии постановления.</w:t>
      </w:r>
    </w:p>
    <w:p w:rsidR="00A77B3E" w:rsidP="00402707">
      <w:pPr>
        <w:jc w:val="both"/>
      </w:pPr>
    </w:p>
    <w:p w:rsidR="00A77B3E" w:rsidP="00402707">
      <w:pPr>
        <w:jc w:val="both"/>
      </w:pPr>
    </w:p>
    <w:p w:rsidR="00A77B3E" w:rsidP="00402707">
      <w:pPr>
        <w:jc w:val="both"/>
      </w:pPr>
    </w:p>
    <w:p w:rsidR="00A77B3E" w:rsidP="00402707">
      <w:pPr>
        <w:jc w:val="both"/>
      </w:pPr>
      <w:r>
        <w:t xml:space="preserve">  Мировой судья </w:t>
      </w:r>
      <w:r>
        <w:tab/>
        <w:t xml:space="preserve">            </w:t>
      </w:r>
      <w:r>
        <w:tab/>
        <w:t xml:space="preserve">       подпись</w:t>
      </w:r>
      <w:r>
        <w:t xml:space="preserve"> </w:t>
      </w:r>
      <w:r>
        <w:tab/>
        <w:t xml:space="preserve">                                 Байбарза О.В.</w:t>
      </w:r>
    </w:p>
    <w:p w:rsidR="00A77B3E" w:rsidP="00402707">
      <w:pPr>
        <w:jc w:val="both"/>
      </w:pPr>
    </w:p>
    <w:p w:rsidR="00A77B3E" w:rsidP="00402707">
      <w:pPr>
        <w:jc w:val="both"/>
      </w:pPr>
    </w:p>
    <w:p w:rsidR="00A77B3E" w:rsidP="00402707">
      <w:pPr>
        <w:jc w:val="both"/>
      </w:pPr>
      <w:r>
        <w:t xml:space="preserve">  Согласовано</w:t>
      </w:r>
    </w:p>
    <w:p w:rsidR="00402707" w:rsidP="00402707">
      <w:pPr>
        <w:jc w:val="both"/>
      </w:pPr>
    </w:p>
    <w:p w:rsidR="00402707" w:rsidP="00402707">
      <w:pPr>
        <w:jc w:val="both"/>
      </w:pPr>
    </w:p>
    <w:p w:rsidR="00402707" w:rsidP="00402707">
      <w:pPr>
        <w:jc w:val="both"/>
      </w:pPr>
      <w:r>
        <w:t xml:space="preserve"> Мировой судья </w:t>
      </w:r>
      <w:r>
        <w:tab/>
        <w:t xml:space="preserve">            </w:t>
      </w:r>
      <w:r>
        <w:tab/>
        <w:t xml:space="preserve">       подпись </w:t>
      </w:r>
      <w:r>
        <w:tab/>
        <w:t xml:space="preserve">                            Солодченко И.В.</w:t>
      </w:r>
    </w:p>
    <w:p w:rsidR="00402707" w:rsidP="00402707">
      <w:pPr>
        <w:jc w:val="both"/>
      </w:pPr>
    </w:p>
    <w:p w:rsidR="00A77B3E" w:rsidP="00402707">
      <w:pPr>
        <w:jc w:val="both"/>
      </w:pPr>
    </w:p>
    <w:sectPr w:rsidSect="00B90B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BAC"/>
    <w:rsid w:val="00402707"/>
    <w:rsid w:val="00A77B3E"/>
    <w:rsid w:val="00B90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