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36712B">
      <w:pPr>
        <w:ind w:left="-1134" w:right="-999"/>
        <w:jc w:val="right"/>
      </w:pPr>
      <w:r>
        <w:t xml:space="preserve">  Дело 5-327/93/2018</w:t>
      </w:r>
    </w:p>
    <w:p w:rsidR="00A77B3E" w:rsidP="0036712B">
      <w:pPr>
        <w:ind w:left="-1134" w:right="-999"/>
        <w:jc w:val="both"/>
      </w:pPr>
      <w:r>
        <w:t xml:space="preserve">     </w:t>
      </w:r>
    </w:p>
    <w:p w:rsidR="00A77B3E" w:rsidP="0036712B">
      <w:pPr>
        <w:ind w:left="-1134" w:right="-999"/>
        <w:jc w:val="center"/>
      </w:pPr>
      <w:r>
        <w:t>П О С Т А Н О В Л Е Н И Е</w:t>
      </w: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center"/>
      </w:pPr>
      <w:r>
        <w:t xml:space="preserve">06 ноября 2018 года                 </w:t>
      </w:r>
      <w:r>
        <w:tab/>
      </w:r>
      <w:r>
        <w:tab/>
        <w:t xml:space="preserve">    пгт. Черноморское, Республика Крым</w:t>
      </w:r>
    </w:p>
    <w:p w:rsidR="00A77B3E" w:rsidP="0036712B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административный материал, поступивший из Межрайонной ИФНС России №6 по Республике Крым, в отношении председателя товарищества собственников недвижимости «Черноморец-2» </w:t>
      </w:r>
      <w:r>
        <w:t>Раджабова</w:t>
      </w:r>
      <w:r>
        <w:t xml:space="preserve"> Романа </w:t>
      </w:r>
      <w:r>
        <w:t>Сухробовича</w:t>
      </w:r>
      <w:r>
        <w:t>, паспортные данные, зарегистрированного</w:t>
      </w:r>
      <w:r>
        <w:t xml:space="preserve"> и проживающего по адресу: адрес,</w:t>
      </w:r>
    </w:p>
    <w:p w:rsidR="00A77B3E" w:rsidP="0036712B">
      <w:pPr>
        <w:ind w:left="-1134" w:right="-999"/>
        <w:jc w:val="both"/>
      </w:pPr>
      <w:r>
        <w:t xml:space="preserve">         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36712B">
      <w:pPr>
        <w:ind w:left="-1134" w:right="-999"/>
        <w:jc w:val="both"/>
      </w:pPr>
      <w:r>
        <w:t xml:space="preserve"> </w:t>
      </w:r>
    </w:p>
    <w:p w:rsidR="00A77B3E" w:rsidP="0036712B">
      <w:pPr>
        <w:ind w:left="-1134" w:right="-999"/>
        <w:jc w:val="center"/>
      </w:pPr>
      <w:r>
        <w:t>У С Т А Н О В И Л:</w:t>
      </w: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both"/>
      </w:pPr>
      <w:r>
        <w:t xml:space="preserve">23.01.2018 г. по адресу: </w:t>
      </w:r>
      <w:r>
        <w:t>Республико</w:t>
      </w:r>
      <w:r>
        <w:t xml:space="preserve"> Крым, пгт. Черноморское, у</w:t>
      </w:r>
      <w:r>
        <w:t xml:space="preserve">л. Южная, д.36, кв. 7, председателем правления ТСН «Черноморец-2» </w:t>
      </w:r>
      <w:r>
        <w:t>Раджабовым</w:t>
      </w:r>
      <w:r>
        <w:t xml:space="preserve"> Романом </w:t>
      </w:r>
      <w:r>
        <w:t>Сухробовичем</w:t>
      </w:r>
      <w:r>
        <w:t>, совершено нарушение законодательства о налогах и сборах, в части непредставления в установленный п. 3 ст. 80 Налогового кодекса Российской Федерации не обесп</w:t>
      </w:r>
      <w:r>
        <w:t>ечено представление  сведений о среднесписочной численности работников по состоянию на 01.01.2018 года в установленный срок, срок представления, которых не позднее 22 января 2018 года, в результате чего допущено нарушение ч. 1 ст. 15.6КоАП РФ, а именно: не</w:t>
      </w:r>
      <w:r>
        <w:t>представление, в установленный законодательством о налогах и сборах срок в налоговые органы, оформленных в установленном порядке и (или) сведений (налогового расчета), необходимых для осуществления налогового контроля.</w:t>
      </w:r>
    </w:p>
    <w:p w:rsidR="00A77B3E" w:rsidP="0036712B">
      <w:pPr>
        <w:ind w:left="-1134" w:right="-999"/>
        <w:jc w:val="both"/>
      </w:pPr>
      <w:r>
        <w:tab/>
        <w:t>Фактически  сведения о среднесписочн</w:t>
      </w:r>
      <w:r>
        <w:t>ой численности работников ТСН «Черноморец-2»  предоставлен в Межрайонную ИФНС России № 6 по Республике Крым – 29.03.2018 года в электронном виде по телекоммуникационным каналам связи.</w:t>
      </w:r>
    </w:p>
    <w:p w:rsidR="00A77B3E" w:rsidP="0036712B">
      <w:pPr>
        <w:ind w:left="-1134" w:right="-999"/>
        <w:jc w:val="both"/>
      </w:pPr>
      <w:r>
        <w:t xml:space="preserve">Своими действиями </w:t>
      </w:r>
      <w:r>
        <w:t>Раджабов</w:t>
      </w:r>
      <w:r>
        <w:t xml:space="preserve"> Р.С. совершил административное правонарушение</w:t>
      </w:r>
      <w:r>
        <w:t>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</w:t>
      </w:r>
      <w:r>
        <w:t>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36712B">
      <w:pPr>
        <w:ind w:left="-1134" w:right="-999"/>
        <w:jc w:val="both"/>
      </w:pPr>
      <w:r>
        <w:t>Раджабов</w:t>
      </w:r>
      <w:r>
        <w:t xml:space="preserve"> Р.С. в судебное заседание не явился, о времени и месте суд</w:t>
      </w:r>
      <w:r>
        <w:t xml:space="preserve">ебного разбирательства извещен надлежащим образом, причины неявки суду не сообщил, в материалах дела имеется почтовое уведомление о получении </w:t>
      </w:r>
      <w:r>
        <w:t>Раджабовым</w:t>
      </w:r>
      <w:r>
        <w:t xml:space="preserve"> Р.С. судебного извещения, о времени и месте рассмотрения дела.  Отсутствие правонарушителя в судебном з</w:t>
      </w:r>
      <w:r>
        <w:t xml:space="preserve">аседании было результатом его собственного усмотрения, а потому не может являться нарушением процессуального права на участие в судебном заседании. 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</w:t>
      </w:r>
      <w:r>
        <w:t>вие лица, привлекаемого к административной ответственности.</w:t>
      </w:r>
    </w:p>
    <w:p w:rsidR="00A77B3E" w:rsidP="0036712B">
      <w:pPr>
        <w:ind w:left="-1134" w:right="-999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6712B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6712B">
      <w:pPr>
        <w:ind w:left="-1134" w:right="-999"/>
        <w:jc w:val="both"/>
      </w:pPr>
      <w:r>
        <w:t xml:space="preserve">Согласно  ст. 26.2  </w:t>
      </w:r>
      <w:r>
        <w:t>КоАП</w:t>
      </w:r>
      <w:r>
        <w:t xml:space="preserve">  РФ  доказательства</w:t>
      </w:r>
      <w:r>
        <w:t>ми по делу об административном  правонарушении  являются  любые  фактические  данные, 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t>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</w:t>
      </w:r>
      <w:r>
        <w:t>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</w:t>
      </w:r>
      <w:r>
        <w:t>тв, вещественными доказательствами.</w:t>
      </w:r>
      <w:r>
        <w:tab/>
      </w:r>
    </w:p>
    <w:p w:rsidR="00A77B3E" w:rsidP="0036712B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>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6712B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</w:t>
      </w:r>
      <w:r>
        <w:t>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</w:t>
      </w:r>
      <w:r>
        <w:t xml:space="preserve">ти несет лицо, выполняющее организационно-распорядительные или административно-хозяйственные функции в организациях, в данном случае председатель правления ТСН «Черноморец-2» </w:t>
      </w:r>
      <w:r>
        <w:t>Раджабов</w:t>
      </w:r>
      <w:r>
        <w:t xml:space="preserve"> Роман </w:t>
      </w:r>
      <w:r>
        <w:t>Сухробович</w:t>
      </w:r>
      <w:r>
        <w:t>.</w:t>
      </w:r>
    </w:p>
    <w:p w:rsidR="00A77B3E" w:rsidP="0036712B">
      <w:pPr>
        <w:ind w:left="-1134" w:right="-999"/>
        <w:jc w:val="both"/>
      </w:pPr>
      <w:r>
        <w:t xml:space="preserve">Факт совершения </w:t>
      </w:r>
      <w:r>
        <w:t>Раджабовым</w:t>
      </w:r>
      <w:r>
        <w:t xml:space="preserve"> Р.С. административного прав</w:t>
      </w:r>
      <w:r>
        <w:t>онарушения подтверждается:</w:t>
      </w:r>
    </w:p>
    <w:p w:rsidR="00A77B3E" w:rsidP="0036712B">
      <w:pPr>
        <w:ind w:left="-1134" w:right="-999"/>
        <w:jc w:val="both"/>
      </w:pPr>
      <w:r>
        <w:t xml:space="preserve">- протоколом об административном правонарушении № 3648 от  17.09.2018 года, согласно которому 23.01.2018г., по адресу: Республика Крым, пгт. Черноморское, ул. Южная, д.36, кв.27, председателем правления ТСН «Черноморец-2» </w:t>
      </w:r>
      <w:r>
        <w:t>Раджабо</w:t>
      </w:r>
      <w:r>
        <w:t>вым</w:t>
      </w:r>
      <w:r>
        <w:t xml:space="preserve"> Р.С., совершено нарушение п. 3 ст. 80 Налогового кодекса Российской Федерации, а именно не обеспечено представление сведений о среднесписочной численности работников по состоянию на 01.01.2018 года в установленный срок, в результате чего допущено наруш</w:t>
      </w:r>
      <w:r>
        <w:t xml:space="preserve">ение ч. 1 ст. 15.6 </w:t>
      </w:r>
      <w:r>
        <w:t>КоАП</w:t>
      </w:r>
      <w:r>
        <w:t xml:space="preserve"> РФ (л.д.3-4);</w:t>
      </w:r>
    </w:p>
    <w:p w:rsidR="00A77B3E" w:rsidP="0036712B">
      <w:pPr>
        <w:ind w:left="-1134" w:right="-999"/>
        <w:jc w:val="both"/>
      </w:pPr>
      <w:r>
        <w:t>-  выпиской из Единого государственного реестра юридических лиц (л.д.5-6);</w:t>
      </w:r>
    </w:p>
    <w:p w:rsidR="00A77B3E" w:rsidP="0036712B">
      <w:pPr>
        <w:ind w:left="-1134" w:right="-999"/>
        <w:jc w:val="both"/>
      </w:pPr>
      <w:r>
        <w:t>- подтверждением даты отправки (л.д.7);</w:t>
      </w:r>
    </w:p>
    <w:p w:rsidR="00A77B3E" w:rsidP="0036712B">
      <w:pPr>
        <w:ind w:left="-1134" w:right="-999"/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36712B">
      <w:pPr>
        <w:ind w:left="-1134" w:right="-999"/>
        <w:jc w:val="both"/>
      </w:pPr>
      <w:r>
        <w:t>- сведениями о физичес</w:t>
      </w:r>
      <w:r>
        <w:t>ких лицах, имеющих право без доверенности действовать от имени юридического лица (л.д.9).</w:t>
      </w:r>
    </w:p>
    <w:p w:rsidR="00A77B3E" w:rsidP="0036712B">
      <w:pPr>
        <w:ind w:left="-1134" w:right="-999"/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</w:t>
      </w:r>
      <w:r>
        <w:t>становлено.</w:t>
      </w:r>
    </w:p>
    <w:p w:rsidR="00A77B3E" w:rsidP="0036712B">
      <w:pPr>
        <w:ind w:left="-1134" w:right="-999"/>
        <w:jc w:val="both"/>
      </w:pPr>
      <w:r>
        <w:t xml:space="preserve">За совершенное </w:t>
      </w:r>
      <w:r>
        <w:t>Раджабовым</w:t>
      </w:r>
      <w:r>
        <w:t xml:space="preserve"> Р.С.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</w:t>
      </w:r>
      <w: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</w:t>
      </w:r>
      <w:r>
        <w:t>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36712B">
      <w:pPr>
        <w:ind w:left="-1134" w:right="-999"/>
        <w:jc w:val="both"/>
      </w:pPr>
      <w:r>
        <w:t>Оценивая в совокупности, исследованные по делу доказательства, суд приходи</w:t>
      </w:r>
      <w:r>
        <w:t xml:space="preserve">т к выводу о том, что вина </w:t>
      </w:r>
      <w:r>
        <w:t>Раджабова</w:t>
      </w:r>
      <w:r>
        <w:t xml:space="preserve"> Р.С.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36712B">
      <w:pPr>
        <w:ind w:left="-1134" w:right="-999"/>
        <w:jc w:val="both"/>
      </w:pPr>
      <w:r>
        <w:t xml:space="preserve">С учетом изложенного, мировой судья считает возможным назначить </w:t>
      </w:r>
      <w:r>
        <w:t>Раджабову</w:t>
      </w:r>
      <w:r>
        <w:t xml:space="preserve"> Р.С. наказание в </w:t>
      </w:r>
      <w:r>
        <w:t>пределах санкции статьи.</w:t>
      </w:r>
    </w:p>
    <w:p w:rsidR="00A77B3E" w:rsidP="0036712B">
      <w:pPr>
        <w:ind w:left="-1134" w:right="-999"/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center"/>
      </w:pPr>
      <w:r>
        <w:t>ПОСТАНОВИЛ:</w:t>
      </w: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both"/>
      </w:pPr>
      <w:r>
        <w:t xml:space="preserve"> </w:t>
      </w:r>
      <w:r>
        <w:tab/>
        <w:t xml:space="preserve">Должностное лицо – </w:t>
      </w:r>
      <w:r>
        <w:t>Раджабова</w:t>
      </w:r>
      <w:r>
        <w:t xml:space="preserve"> Романа </w:t>
      </w:r>
      <w:r>
        <w:t>Сухробовича</w:t>
      </w:r>
      <w:r>
        <w:t>, паспортные данные, признать виновным в совершении админис</w:t>
      </w:r>
      <w:r>
        <w:t xml:space="preserve">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36712B">
      <w:pPr>
        <w:ind w:left="-1134" w:right="-999" w:firstLine="567"/>
        <w:jc w:val="both"/>
      </w:pPr>
      <w:r>
        <w:t>Реквизиты для уплаты штрафа: Межрайонная ИФНС № 6 по Республике</w:t>
      </w:r>
      <w:r>
        <w:t xml:space="preserve">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ИНН 9</w:t>
      </w:r>
      <w:r>
        <w:t>11002459730, постановление № 5-327/93/2018.</w:t>
      </w:r>
    </w:p>
    <w:p w:rsidR="00A77B3E" w:rsidP="0036712B">
      <w:pPr>
        <w:ind w:left="-1134" w:right="-999"/>
        <w:jc w:val="both"/>
      </w:pPr>
      <w:r>
        <w:t xml:space="preserve"> </w:t>
      </w:r>
      <w:r>
        <w:tab/>
        <w:t xml:space="preserve">Разъяснить </w:t>
      </w:r>
      <w:r>
        <w:t>Раджабову</w:t>
      </w:r>
      <w:r>
        <w:t xml:space="preserve"> Р.С., 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712B">
      <w:pPr>
        <w:ind w:left="-1134" w:right="-999"/>
        <w:jc w:val="both"/>
      </w:pPr>
      <w:r>
        <w:t xml:space="preserve"> Постановление может быть обжаловано в Черноморский районный суд Республики Крым</w:t>
      </w:r>
      <w:r>
        <w:t xml:space="preserve">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center"/>
      </w:pPr>
      <w:r>
        <w:t xml:space="preserve">Мировой судья </w:t>
      </w:r>
      <w:r>
        <w:tab/>
        <w:t xml:space="preserve">      </w:t>
      </w:r>
      <w:r>
        <w:tab/>
        <w:t xml:space="preserve">            подпись                        Солодченко И.В.</w:t>
      </w:r>
    </w:p>
    <w:p w:rsidR="0036712B" w:rsidP="0036712B">
      <w:pPr>
        <w:ind w:left="-851" w:right="-999" w:firstLine="851"/>
        <w:jc w:val="both"/>
      </w:pPr>
      <w:r>
        <w:t>Согласовано</w:t>
      </w:r>
    </w:p>
    <w:p w:rsidR="0036712B" w:rsidP="0036712B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36712B" w:rsidP="0036712B">
      <w:pPr>
        <w:ind w:left="-1134" w:right="-999"/>
        <w:jc w:val="center"/>
      </w:pP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both"/>
      </w:pPr>
    </w:p>
    <w:p w:rsidR="00A77B3E" w:rsidP="0036712B">
      <w:pPr>
        <w:ind w:left="-1134" w:right="-999"/>
        <w:jc w:val="both"/>
      </w:pPr>
    </w:p>
    <w:sectPr w:rsidSect="00B80E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E81"/>
    <w:rsid w:val="0036712B"/>
    <w:rsid w:val="00A77B3E"/>
    <w:rsid w:val="00B80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