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002C">
      <w:pPr>
        <w:jc w:val="right"/>
      </w:pPr>
      <w:r>
        <w:t>Дело № 5-336/93/2019</w:t>
      </w:r>
    </w:p>
    <w:p w:rsidR="00A77B3E" w:rsidP="00B9002C">
      <w:pPr>
        <w:jc w:val="both"/>
      </w:pPr>
    </w:p>
    <w:p w:rsidR="00A77B3E" w:rsidP="00B9002C">
      <w:pPr>
        <w:jc w:val="center"/>
      </w:pPr>
      <w:r>
        <w:t>П О С Т А Н О В Л Е Н И Е</w:t>
      </w:r>
    </w:p>
    <w:p w:rsidR="00A77B3E" w:rsidP="00B9002C">
      <w:pPr>
        <w:jc w:val="both"/>
      </w:pPr>
    </w:p>
    <w:p w:rsidR="00A77B3E" w:rsidP="00B9002C">
      <w:pPr>
        <w:ind w:firstLine="720"/>
        <w:jc w:val="both"/>
      </w:pPr>
      <w:r>
        <w:t xml:space="preserve">26 сентября 2019 года                                   </w:t>
      </w:r>
      <w:r>
        <w:tab/>
      </w:r>
      <w:r>
        <w:t xml:space="preserve">          Республика Крым, п. </w:t>
      </w:r>
      <w:r>
        <w:t>Черноморское</w:t>
      </w:r>
    </w:p>
    <w:p w:rsidR="00A77B3E" w:rsidP="00B9002C">
      <w:pPr>
        <w:jc w:val="both"/>
      </w:pPr>
    </w:p>
    <w:p w:rsidR="00A77B3E" w:rsidP="00B9002C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ОРГАНИЗАЦИИ</w:t>
      </w:r>
      <w:r>
        <w:t xml:space="preserve"> Колесникова Р.А.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B9002C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B9002C">
      <w:pPr>
        <w:jc w:val="both"/>
      </w:pPr>
    </w:p>
    <w:p w:rsidR="00A77B3E" w:rsidP="00B9002C">
      <w:pPr>
        <w:jc w:val="center"/>
      </w:pPr>
      <w:r>
        <w:t>У С Т А Н О В И Л:</w:t>
      </w:r>
    </w:p>
    <w:p w:rsidR="00A77B3E" w:rsidP="00B9002C">
      <w:pPr>
        <w:jc w:val="both"/>
      </w:pPr>
    </w:p>
    <w:p w:rsidR="00A77B3E" w:rsidP="00B9002C">
      <w:pPr>
        <w:jc w:val="both"/>
      </w:pPr>
      <w:r>
        <w:t xml:space="preserve"> </w:t>
      </w:r>
      <w:r>
        <w:tab/>
        <w:t>ДАТА</w:t>
      </w:r>
      <w:r>
        <w:t xml:space="preserve"> по адр</w:t>
      </w:r>
      <w:r>
        <w:t xml:space="preserve">есу: </w:t>
      </w:r>
      <w:r>
        <w:t>АДРЕС</w:t>
      </w:r>
      <w:r>
        <w:t>, директором наименование организации Колесниковым Р.А., совершенно нарушение п. 5 ст. 174 НК РФ, законодательства о налогах и сборах, в части непредставления в установленный срок налоговой декларации по налогу на добавленную стоимость</w:t>
      </w:r>
      <w:r>
        <w:t xml:space="preserve"> за ДАТА</w:t>
      </w:r>
      <w:r>
        <w:t xml:space="preserve">, в результате чего допущено нарушением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</w:t>
      </w:r>
      <w:r>
        <w:t xml:space="preserve">. </w:t>
      </w:r>
    </w:p>
    <w:p w:rsidR="00A77B3E" w:rsidP="00B9002C">
      <w:pPr>
        <w:jc w:val="both"/>
      </w:pPr>
      <w:r>
        <w:tab/>
        <w:t>Согласно п.5 ст.174 Налогового кодекса Российской Федерации налогоплательщики (в том числе являющиеся налоговыми агентами), а так же лица, указанные в п.5 ст.173 настоящего Кодекса, обязаны представить в налоговые органы по месту своего учета соответст</w:t>
      </w:r>
      <w:r>
        <w:t>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</w:t>
      </w:r>
      <w:r>
        <w:t xml:space="preserve">усмотрено настоящей главой. </w:t>
      </w:r>
    </w:p>
    <w:p w:rsidR="00A77B3E" w:rsidP="00B9002C">
      <w:pPr>
        <w:jc w:val="both"/>
      </w:pPr>
      <w:r>
        <w:tab/>
        <w:t xml:space="preserve">Соответственно срок представления налоговой декларации по налогу на добавленную стоимость </w:t>
      </w:r>
      <w:r>
        <w:t>за</w:t>
      </w:r>
      <w:r>
        <w:t xml:space="preserve"> ДАТА</w:t>
      </w:r>
      <w:r>
        <w:t xml:space="preserve"> не позднее ДАТА</w:t>
      </w:r>
      <w:r>
        <w:t>.</w:t>
      </w:r>
    </w:p>
    <w:p w:rsidR="00A77B3E" w:rsidP="00B9002C">
      <w:pPr>
        <w:ind w:firstLine="720"/>
        <w:jc w:val="both"/>
      </w:pPr>
      <w:r>
        <w:t xml:space="preserve">Фактически налоговая декларация по налогу на добавленную стоимость </w:t>
      </w:r>
      <w:r>
        <w:t>за</w:t>
      </w:r>
      <w:r>
        <w:t xml:space="preserve"> </w:t>
      </w:r>
      <w:r>
        <w:t>ДАТА</w:t>
      </w:r>
      <w:r>
        <w:t xml:space="preserve"> ДОЛЖНОСТЬ НАИМЕНОВАНИЕ ОРГАНИЗАЦИИ</w:t>
      </w:r>
      <w:r>
        <w:t xml:space="preserve"> Колесниковым Р.А.</w:t>
      </w:r>
      <w:r>
        <w:t xml:space="preserve"> представлены с нарушением срока представления – ДАТА</w:t>
      </w:r>
      <w:r>
        <w:t xml:space="preserve">, </w:t>
      </w:r>
      <w:r>
        <w:t>рег</w:t>
      </w:r>
      <w:r>
        <w:t>. НОМЕР</w:t>
      </w:r>
      <w:r>
        <w:t xml:space="preserve">, предельный срок предоставления </w:t>
      </w:r>
      <w:r>
        <w:t>которой</w:t>
      </w:r>
      <w:r>
        <w:t xml:space="preserve"> не позднее ДАТА</w:t>
      </w:r>
      <w:r>
        <w:t xml:space="preserve"> (включительно).</w:t>
      </w:r>
    </w:p>
    <w:p w:rsidR="00A77B3E" w:rsidP="00B9002C">
      <w:pPr>
        <w:ind w:firstLine="720"/>
        <w:jc w:val="both"/>
      </w:pPr>
      <w:r>
        <w:t>В судебное заседание Коле</w:t>
      </w:r>
      <w:r>
        <w:t>сников Р.В. вину признал в полном объеме, раскаялся в содеянном, при этом подтвердила обстоятельства, изложенные в протоколе об административном правонарушении.</w:t>
      </w:r>
    </w:p>
    <w:p w:rsidR="00A77B3E" w:rsidP="00B9002C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B9002C">
      <w:pPr>
        <w:jc w:val="both"/>
      </w:pPr>
      <w:r>
        <w:t xml:space="preserve">         </w:t>
      </w:r>
      <w:r>
        <w:tab/>
      </w:r>
      <w:r>
        <w:t xml:space="preserve">Главой 26 </w:t>
      </w:r>
      <w:r>
        <w:t>КоАП</w:t>
      </w:r>
      <w:r>
        <w:t xml:space="preserve"> РФ предус</w:t>
      </w:r>
      <w:r>
        <w:t>мотрены предмет доказывания, доказательства, оценка доказательств.</w:t>
      </w:r>
    </w:p>
    <w:p w:rsidR="00A77B3E" w:rsidP="00B9002C">
      <w:pPr>
        <w:jc w:val="both"/>
      </w:pPr>
      <w:r>
        <w:t xml:space="preserve">        </w:t>
      </w:r>
      <w:r>
        <w:tab/>
      </w: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</w:t>
      </w:r>
      <w:r>
        <w:t>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  <w:r>
        <w:t xml:space="preserve">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</w:t>
      </w:r>
      <w:r>
        <w:t>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9002C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</w:t>
      </w:r>
      <w:r>
        <w:t>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</w:t>
      </w:r>
      <w:r>
        <w:t>анее установленную силу.</w:t>
      </w:r>
    </w:p>
    <w:p w:rsidR="00A77B3E" w:rsidP="00B9002C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</w:t>
      </w:r>
      <w:r>
        <w:t>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Колесников Р.А.</w:t>
      </w:r>
    </w:p>
    <w:p w:rsidR="00A77B3E" w:rsidP="00B9002C">
      <w:pPr>
        <w:ind w:firstLine="720"/>
        <w:jc w:val="both"/>
      </w:pPr>
      <w:r>
        <w:t>Факт совершения Колесниковым Р.А. административного правонарушения подтверждается:</w:t>
      </w:r>
    </w:p>
    <w:p w:rsidR="00A77B3E" w:rsidP="00B9002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B9002C">
      <w:pPr>
        <w:ind w:firstLine="720"/>
        <w:jc w:val="both"/>
      </w:pPr>
      <w:r>
        <w:t>- выпиской из Единого государственного реестра юридических л</w:t>
      </w:r>
      <w:r>
        <w:t>иц (</w:t>
      </w:r>
      <w:r>
        <w:t>л</w:t>
      </w:r>
      <w:r>
        <w:t>.д.3-5);</w:t>
      </w:r>
    </w:p>
    <w:p w:rsidR="00A77B3E" w:rsidP="00B9002C">
      <w:pPr>
        <w:ind w:firstLine="720"/>
        <w:jc w:val="both"/>
      </w:pPr>
      <w:r>
        <w:t>- квитанция о приеме налоговой декларации (расчета) в электронном виде (</w:t>
      </w:r>
      <w:r>
        <w:t>л</w:t>
      </w:r>
      <w:r>
        <w:t>.д.6);</w:t>
      </w:r>
    </w:p>
    <w:p w:rsidR="00A77B3E" w:rsidP="00B9002C">
      <w:pPr>
        <w:ind w:firstLine="720"/>
        <w:jc w:val="both"/>
      </w:pPr>
      <w: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(л.д.7)</w:t>
      </w:r>
      <w:r>
        <w:t>;</w:t>
      </w:r>
    </w:p>
    <w:p w:rsidR="00A77B3E" w:rsidP="00B9002C">
      <w:pPr>
        <w:ind w:firstLine="720"/>
        <w:jc w:val="both"/>
      </w:pPr>
      <w:r>
        <w:t>- квитанцией о приеме (</w:t>
      </w:r>
      <w:r>
        <w:t>л</w:t>
      </w:r>
      <w:r>
        <w:t>.д.8).</w:t>
      </w:r>
    </w:p>
    <w:p w:rsidR="00A77B3E" w:rsidP="00B9002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9002C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</w:t>
      </w:r>
      <w:r>
        <w:t>е вины Колесникова Р.А. в совершении правонарушения.</w:t>
      </w:r>
    </w:p>
    <w:p w:rsidR="00A77B3E" w:rsidP="00B9002C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B9002C">
      <w:pPr>
        <w:ind w:firstLine="720"/>
        <w:jc w:val="both"/>
      </w:pPr>
      <w:r>
        <w:t xml:space="preserve">За совершенное Колесниковым Р.А. административное </w:t>
      </w:r>
      <w:r>
        <w:t xml:space="preserve">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</w:t>
      </w:r>
      <w:r>
        <w:t xml:space="preserve">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B9002C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Колесникова Р.А. в совершении адм</w:t>
      </w:r>
      <w:r>
        <w:t xml:space="preserve">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B9002C">
      <w:pPr>
        <w:jc w:val="both"/>
      </w:pPr>
      <w:r>
        <w:t xml:space="preserve">       </w:t>
      </w:r>
      <w:r>
        <w:tab/>
        <w:t xml:space="preserve"> С учетом изложенного, мировой судья считает возможным назначить Колесникову Р.А.  наказание в виде административного штрафа в пределах санкции</w:t>
      </w:r>
      <w:r>
        <w:t xml:space="preserve"> статьи.</w:t>
      </w:r>
    </w:p>
    <w:p w:rsidR="00A77B3E" w:rsidP="00B9002C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B9002C">
      <w:pPr>
        <w:jc w:val="both"/>
      </w:pPr>
      <w:r>
        <w:t xml:space="preserve">  </w:t>
      </w:r>
    </w:p>
    <w:p w:rsidR="00A77B3E" w:rsidP="00B9002C">
      <w:pPr>
        <w:jc w:val="center"/>
      </w:pPr>
      <w:r>
        <w:t>ПОСТАНОВИЛ:</w:t>
      </w:r>
    </w:p>
    <w:p w:rsidR="00A77B3E" w:rsidP="00B9002C">
      <w:pPr>
        <w:jc w:val="both"/>
      </w:pPr>
    </w:p>
    <w:p w:rsidR="00A77B3E" w:rsidP="00B9002C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Колесникова Р.А.</w:t>
      </w:r>
      <w:r>
        <w:t>, ПАСПОРТНЫЕ ДАННЫЕ</w:t>
      </w:r>
      <w:r>
        <w:t>, признать виновны</w:t>
      </w:r>
      <w:r>
        <w:t xml:space="preserve">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B9002C">
      <w:pPr>
        <w:ind w:firstLine="720"/>
        <w:jc w:val="both"/>
      </w:pPr>
      <w:r>
        <w:t xml:space="preserve">Реквизиты для уплаты штрафа: Межрайонная ИФНС № </w:t>
      </w:r>
      <w:r>
        <w:t xml:space="preserve">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</w:t>
      </w:r>
      <w:r>
        <w:t>3510001, УИН=0, постановление № 5-336/93/2019.</w:t>
      </w:r>
    </w:p>
    <w:p w:rsidR="00A77B3E" w:rsidP="00B9002C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9002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>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9002C">
      <w:pPr>
        <w:ind w:firstLine="720"/>
        <w:jc w:val="both"/>
      </w:pPr>
      <w:r>
        <w:t>Разъяснить Колесникову Р.А.,  что в случае неуплаты штрафа он может б</w:t>
      </w:r>
      <w:r>
        <w:t xml:space="preserve">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9002C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</w:t>
      </w:r>
      <w:r>
        <w:t>10 суток со дня вручения или получения копии постановления.</w:t>
      </w: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Солодченко И.В.</w:t>
      </w:r>
    </w:p>
    <w:p w:rsidR="00B9002C" w:rsidP="00B9002C">
      <w:pPr>
        <w:ind w:firstLine="720"/>
        <w:jc w:val="both"/>
      </w:pPr>
    </w:p>
    <w:p w:rsidR="00B9002C" w:rsidP="00B9002C">
      <w:pPr>
        <w:ind w:firstLine="720"/>
        <w:jc w:val="both"/>
      </w:pPr>
      <w:r>
        <w:t>Согласовано.</w:t>
      </w:r>
    </w:p>
    <w:p w:rsidR="00B9002C" w:rsidP="00B9002C">
      <w:pPr>
        <w:ind w:firstLine="720"/>
        <w:jc w:val="both"/>
      </w:pPr>
    </w:p>
    <w:p w:rsidR="00B9002C" w:rsidP="00B9002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Солодченко И.В.</w:t>
      </w:r>
    </w:p>
    <w:p w:rsidR="00A77B3E" w:rsidP="00B9002C">
      <w:pPr>
        <w:jc w:val="both"/>
      </w:pPr>
    </w:p>
    <w:p w:rsidR="00A77B3E" w:rsidP="00B9002C">
      <w:pPr>
        <w:jc w:val="both"/>
      </w:pPr>
      <w:r>
        <w:tab/>
      </w: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jc w:val="both"/>
      </w:pPr>
    </w:p>
    <w:p w:rsidR="00A77B3E" w:rsidP="00B9002C">
      <w:pPr>
        <w:jc w:val="both"/>
      </w:pPr>
    </w:p>
    <w:sectPr w:rsidSect="00B9002C">
      <w:pgSz w:w="12240" w:h="15840"/>
      <w:pgMar w:top="993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E8E"/>
    <w:rsid w:val="00A77B3E"/>
    <w:rsid w:val="00B9002C"/>
    <w:rsid w:val="00D86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