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4D76">
      <w:pPr>
        <w:jc w:val="right"/>
      </w:pPr>
      <w:r>
        <w:t>Дело №5-346/93/2019</w:t>
      </w:r>
    </w:p>
    <w:p w:rsidR="00A77B3E" w:rsidP="00B34D76">
      <w:pPr>
        <w:jc w:val="both"/>
      </w:pPr>
    </w:p>
    <w:p w:rsidR="00A77B3E" w:rsidP="00B34D76">
      <w:pPr>
        <w:jc w:val="center"/>
      </w:pPr>
      <w:r>
        <w:t>П О С Т А Н О В Л Е Н И Е</w:t>
      </w:r>
    </w:p>
    <w:p w:rsidR="00A77B3E" w:rsidP="00B34D76">
      <w:pPr>
        <w:jc w:val="both"/>
      </w:pPr>
    </w:p>
    <w:p w:rsidR="00A77B3E" w:rsidP="00B34D76">
      <w:pPr>
        <w:ind w:firstLine="720"/>
        <w:jc w:val="both"/>
      </w:pPr>
      <w:r>
        <w:t xml:space="preserve">02 октября 2019 года                                     </w:t>
      </w:r>
      <w:r>
        <w:tab/>
        <w:t xml:space="preserve">         </w:t>
      </w:r>
      <w:r>
        <w:t xml:space="preserve">  Республика Крым, пгт. Черноморское</w:t>
      </w:r>
    </w:p>
    <w:p w:rsidR="00A77B3E" w:rsidP="00B34D76">
      <w:pPr>
        <w:jc w:val="both"/>
      </w:pPr>
    </w:p>
    <w:p w:rsidR="00A77B3E" w:rsidP="00B34D7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юридического лица НАИМЕНОВАНИЕ ОРАГНИЗАЦИИ</w:t>
      </w:r>
      <w:r>
        <w:t>, ОГРН НОМЕР, ИНН НОМЕР</w:t>
      </w:r>
      <w:r>
        <w:t>, юридический адрес: АДРЕС</w:t>
      </w:r>
      <w:r>
        <w:t xml:space="preserve">, </w:t>
      </w:r>
    </w:p>
    <w:p w:rsidR="00A77B3E" w:rsidP="00B34D76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B34D76" w:rsidP="00B34D76">
      <w:pPr>
        <w:jc w:val="both"/>
      </w:pPr>
    </w:p>
    <w:p w:rsidR="00A77B3E" w:rsidP="00B34D76">
      <w:pPr>
        <w:jc w:val="center"/>
      </w:pPr>
      <w:r>
        <w:t>УСТАНОВИЛ:</w:t>
      </w:r>
    </w:p>
    <w:p w:rsidR="00A77B3E" w:rsidP="00B34D76">
      <w:pPr>
        <w:jc w:val="both"/>
      </w:pPr>
    </w:p>
    <w:p w:rsidR="00A77B3E" w:rsidP="00B34D76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юридическое лицо НАИМЕНОВАНИЕ ОРГАНИЗАЦИИ</w:t>
      </w:r>
      <w:r>
        <w:t xml:space="preserve"> по адресу: АДРЕС</w:t>
      </w:r>
      <w:r>
        <w:t>, не выполнило в установленный срок до ДАТА</w:t>
      </w:r>
      <w:r>
        <w:t xml:space="preserve">, требования пункта 1, 2, 3, 4, 5, 6, 9 Предписания начальника Территориального отдела по Черноморскому и Раздольненскому районам Межрегионального управления Роспотребнадзора по </w:t>
      </w:r>
      <w:r>
        <w:t>Республике Крым и г.Севастополю от ДАТА</w:t>
      </w:r>
      <w:r>
        <w:t xml:space="preserve"> НОМЕР</w:t>
      </w:r>
      <w:r>
        <w:t xml:space="preserve">, а именно: </w:t>
      </w:r>
    </w:p>
    <w:p w:rsidR="00A77B3E" w:rsidP="00B34D76">
      <w:pPr>
        <w:ind w:firstLine="720"/>
        <w:jc w:val="both"/>
      </w:pPr>
      <w:r>
        <w:t>- в нарушение п.3.10 СанПиНа 2.4.2.2821-10 «Санитарно-эпидемиологические требования к условиям и организации обучения в общеобразовательных учреждениях» в хозяйственной зоне размещено полур</w:t>
      </w:r>
      <w:r>
        <w:t>азрушенное здание бывшего магазина, не относящегося функционально к учреждению и подлежащего демонтажу;</w:t>
      </w:r>
    </w:p>
    <w:p w:rsidR="00A77B3E" w:rsidP="00B34D76">
      <w:pPr>
        <w:ind w:firstLine="720"/>
        <w:jc w:val="both"/>
      </w:pPr>
      <w:r>
        <w:t xml:space="preserve">- в нарушение п.1.7 СанПиНа 2.4.2.2821-10 «Санитарно-эпидемиологические требования к условиям и организации обучения в общеобразовательных учреждениях» </w:t>
      </w:r>
      <w:r>
        <w:t>два помещения на 2-ом этаже используется не по назначению, в здании учреждения размещается действующая автоматическая телефонная станция;</w:t>
      </w:r>
    </w:p>
    <w:p w:rsidR="00A77B3E" w:rsidP="00B34D76">
      <w:pPr>
        <w:ind w:firstLine="720"/>
        <w:jc w:val="both"/>
      </w:pPr>
      <w:r>
        <w:t xml:space="preserve">- в нарушение п.4.25 СанПиНа 2.4.2.2821-10 «Санитарно-эпидемиологические требования к условиям и организации обучения </w:t>
      </w:r>
      <w:r>
        <w:t>в общеобразовательных учреждениях» высота учебных помещений меньше допустимой (2,75м.) и составляет 2,5м.;</w:t>
      </w:r>
    </w:p>
    <w:p w:rsidR="00A77B3E" w:rsidP="00B34D76">
      <w:pPr>
        <w:ind w:firstLine="720"/>
        <w:jc w:val="both"/>
      </w:pPr>
      <w:r>
        <w:t>- в нарушение п.4.29 СанПиНа 2.4.2.2821-10 «Санитарно-эпидемиологические требования к условиям и организации обучения в общеобразовательных учреждени</w:t>
      </w:r>
      <w:r>
        <w:t>ях» полы с нарушенным гигиеническим покрытием в 6-ом, 7-ом и 10-ом классах;</w:t>
      </w:r>
    </w:p>
    <w:p w:rsidR="00A77B3E" w:rsidP="00B34D76">
      <w:pPr>
        <w:ind w:firstLine="720"/>
        <w:jc w:val="both"/>
      </w:pPr>
      <w:r>
        <w:t>- в нарушение п.4.25 СанПиНа 2.4.2.2821-10 «Санитарно-эпидемиологические требования к условиям и организации обучения в общеобразовательных учреждениях» не оборудован туалет для пе</w:t>
      </w:r>
      <w:r>
        <w:t xml:space="preserve">рсонала; </w:t>
      </w:r>
    </w:p>
    <w:p w:rsidR="00A77B3E" w:rsidP="00B34D76">
      <w:pPr>
        <w:ind w:firstLine="720"/>
        <w:jc w:val="both"/>
      </w:pPr>
      <w:r>
        <w:t>- в нарушение п.6.11 СанПиНа 2.4.2.2821-10 «Санитарно-эпидемиологические требования к условиям и организации обучения в общеобразовательных учреждениях», п.3.6 СанПиНа 2.4.5.2409-08 «Санитарно-гигиенических требований к организации питания обучаю</w:t>
      </w:r>
      <w:r>
        <w:t xml:space="preserve">щихся в общеобразовательных учреждениях, учреждениях начального и среднего профессионального образования» на пищеблоке в варочном цехе от плиты не оборудована местная вытяжная система вентиляции с механическим приводом; </w:t>
      </w:r>
    </w:p>
    <w:p w:rsidR="00A77B3E" w:rsidP="00B34D76">
      <w:pPr>
        <w:ind w:firstLine="720"/>
        <w:jc w:val="both"/>
      </w:pPr>
      <w:r>
        <w:t>- в нарушение п.4.27 СанПиНа 2.4.2.</w:t>
      </w:r>
      <w:r>
        <w:t>2821-10 «Санитарно-эпидемиологические требования к условиям и организации обучения в общеобразовательных учреждениях» в медицинском кабинете имеется раковина для мытья рук, к которой подведена холодная и горячая проточная вода, раковина не подключена к сис</w:t>
      </w:r>
      <w:r>
        <w:t>теме канализации.</w:t>
      </w:r>
    </w:p>
    <w:p w:rsidR="00A77B3E" w:rsidP="00B34D76">
      <w:pPr>
        <w:ind w:firstLine="720"/>
        <w:jc w:val="both"/>
      </w:pPr>
      <w:r>
        <w:t>В судебном заседании представитель юридического лица МНАИМЕНОВАНИЕ ОРАГНИЗАЦИИ</w:t>
      </w:r>
      <w:r>
        <w:t xml:space="preserve"> Апазова Л.Ж., вину признала, раскаялась в содеянном, подтвердила обстоятельства изложенные в протоколе об административном правонарушении.</w:t>
      </w:r>
    </w:p>
    <w:p w:rsidR="00A77B3E" w:rsidP="00B34D76">
      <w:pPr>
        <w:ind w:firstLine="720"/>
        <w:jc w:val="both"/>
      </w:pPr>
      <w:r>
        <w:t>Судья, выс</w:t>
      </w:r>
      <w:r>
        <w:t xml:space="preserve">лушав представителя юридического лица, изучив материалы дела, оценив представленные доказательства, приходит к следующим выводам. </w:t>
      </w:r>
    </w:p>
    <w:p w:rsidR="00A77B3E" w:rsidP="00B34D76">
      <w:pPr>
        <w:ind w:firstLine="720"/>
        <w:jc w:val="both"/>
      </w:pPr>
      <w:r>
        <w:t xml:space="preserve">Согласно ст. 24.1 КоАП РФ, задачами производства по делам об административных правонарушениях являются всестороннее, полное, </w:t>
      </w:r>
      <w:r>
        <w:t xml:space="preserve"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B34D76">
      <w:pPr>
        <w:ind w:firstLine="720"/>
        <w:jc w:val="both"/>
      </w:pPr>
      <w:r>
        <w:t>В</w:t>
      </w:r>
      <w:r>
        <w:t>ина НАИМЕНОВАНИЕ ОРГАНИЗАЦИИ</w:t>
      </w:r>
      <w:r>
        <w:t xml:space="preserve"> в совершении вменяемого административного правонарушения подтверждается следующими доказательствами:</w:t>
      </w:r>
    </w:p>
    <w:p w:rsidR="00A77B3E" w:rsidP="00B34D76">
      <w:pPr>
        <w:ind w:firstLine="720"/>
        <w:jc w:val="both"/>
      </w:pPr>
      <w:r>
        <w:t>- протоколом об административном правонарушении от ДАТА НОМЕР</w:t>
      </w:r>
      <w:r>
        <w:t xml:space="preserve"> отвечающим требованиям ст. 28.2 КоАП РФ, из кото</w:t>
      </w:r>
      <w:r>
        <w:t>рого следует, что НАИМЕНОВАНИЕ ОРГАНИЗАЦИИ</w:t>
      </w:r>
      <w:r>
        <w:t xml:space="preserve"> по адресу: АДРЕС</w:t>
      </w:r>
      <w:r>
        <w:t>, не выполнило в установленный срок до ДАТА</w:t>
      </w:r>
      <w:r>
        <w:t>, требования пункта 1, 2, 3, 4, 5, 6, 9 Предписания начальника Территориального отдела по Черноморскому и Раздольненскому районам Межрегиональн</w:t>
      </w:r>
      <w:r>
        <w:t>ого управления Роспотребнадзора по Республике Крым и г.Севастополю от ДАТА НОМЕР</w:t>
      </w:r>
      <w:r>
        <w:t>, а именно: в нарушение п.3.10 СанПиНа 2.4.2.2821-10 «Санитарно-эпидемиологические требования к условиям и организации обучения в общеобразовательных учреждениях» в хо</w:t>
      </w:r>
      <w:r>
        <w:t>зяйственной зоне размещено полуразрушенное здание бывшего магазина, не относящегося функционально к учреждению и подлежащего демонтажу; в нарушение п.1.7 СанПиНа 2.4.2.2821-10 «Санитарно-эпидемиологические требования к условиям и организации обучения в общ</w:t>
      </w:r>
      <w:r>
        <w:t>еобразовательных учреждениях» два помещения на 2-ом этаже используется не по назначению, в здании учреждения размещается действующая автоматическая телефонная станция; в нарушение п.4.25 СанПиНа 2.4.2.2821-10 «Санитарно-эпидемиологические требования к усло</w:t>
      </w:r>
      <w:r>
        <w:t>виям и организации обучения в общеобразовательных учреждениях» высота учебных помещений меньше допустимой (2,75м.) и составляет 2,5м.; в нарушение п.4.29 СанПиНа 2.4.2.2821-10 «Санитарно-эпидемиологические требования к условиям и организации обучения в общ</w:t>
      </w:r>
      <w:r>
        <w:t xml:space="preserve">еобразовательных учреждениях» полы с нарушенным гигиеническим покрытием в 6-ом, 7-ом и 10-ом классах; в нарушение п.4.25 СанПиНа 2.4.2.2821-10 «Санитарно-эпидемиологические требования к условиям и организации обучения в общеобразовательных учреждениях» не </w:t>
      </w:r>
      <w:r>
        <w:t>оборудован туалет для персонала; в нарушение п.6.11 СанПиНа 2.4.2.2821-10 «Санитарно-эпидемиологические требования к условиям и организации обучения в общеобразовательных учреждениях», п.3.6 СанПиНа 2.4.5.2409-08 «Санитарно-гигиенических требований к орган</w:t>
      </w:r>
      <w:r>
        <w:t>изации питания обучающихся в общеобразовательных учреждениях, учреждениях начального и среднего профессионального образования» на пищеблоке в варочном цехе от плиты не оборудована местная вытяжная система вентиляции с механическим приводом; в нарушение п.4</w:t>
      </w:r>
      <w:r>
        <w:t>.27 СанПиНа 2.4.2.2821-10 «Санитарно-эпидемиологические требования к условиям и организации обучения в общеобразовательных учреждениях» в медицинском кабинете имеется раковина для мытья рук, к которой подведена холодная и горячая проточная вода, раковина н</w:t>
      </w:r>
      <w:r>
        <w:t>е подключена к системе канализации (л.д.4-7);</w:t>
      </w:r>
    </w:p>
    <w:p w:rsidR="00A77B3E" w:rsidP="00B34D76">
      <w:pPr>
        <w:ind w:firstLine="720"/>
        <w:jc w:val="both"/>
      </w:pPr>
      <w:r>
        <w:t>- копией распоряжения (приказа) органа государственного контроля (надзора), органа муниципального контроля о проведении внеплановой/выездной проверки юридического лица НАИМЕНОВАНИЕ ОРГАНИЗАЦИИ</w:t>
      </w:r>
      <w:r>
        <w:t xml:space="preserve"> от ДАТА НОМЕР</w:t>
      </w:r>
      <w:r>
        <w:t xml:space="preserve"> (л.д. 8-9);</w:t>
      </w:r>
    </w:p>
    <w:p w:rsidR="00A77B3E" w:rsidP="00B34D76">
      <w:pPr>
        <w:ind w:firstLine="720"/>
        <w:jc w:val="both"/>
      </w:pPr>
      <w:r>
        <w:t>- актом проверки НОМЕР</w:t>
      </w:r>
      <w:r>
        <w:t xml:space="preserve"> от ДАТА</w:t>
      </w:r>
      <w:r>
        <w:t>, в соответствии с которым выявлен факт невыполнения п.1, 2, 3, 4, 5, 6, 9 предписания от ДАТА НОМЕР</w:t>
      </w:r>
      <w:r>
        <w:t xml:space="preserve"> (л.д.12-14);</w:t>
      </w:r>
    </w:p>
    <w:p w:rsidR="00A77B3E" w:rsidP="00B34D76">
      <w:pPr>
        <w:ind w:firstLine="720"/>
        <w:jc w:val="both"/>
      </w:pPr>
      <w:r>
        <w:t>- предписанием НОМЕР</w:t>
      </w:r>
      <w:r>
        <w:t xml:space="preserve"> от ДАТА</w:t>
      </w:r>
      <w:r>
        <w:t>, согласно которого НАИМЕНОВАНИЕ ОРГАНИЗАЦИИ</w:t>
      </w:r>
      <w:r>
        <w:t xml:space="preserve"> предписано в срок до ДАТА</w:t>
      </w:r>
      <w:r>
        <w:t xml:space="preserve"> устранить выявленные нарушения (л.д.27-29);</w:t>
      </w:r>
    </w:p>
    <w:p w:rsidR="00A77B3E" w:rsidP="00B34D76">
      <w:pPr>
        <w:ind w:firstLine="720"/>
        <w:jc w:val="both"/>
      </w:pPr>
      <w:r>
        <w:t>- выпиской из Единого государственного реестра юридических лиц (л.д. 59-66);</w:t>
      </w:r>
    </w:p>
    <w:p w:rsidR="00A77B3E" w:rsidP="00B34D76">
      <w:pPr>
        <w:ind w:firstLine="720"/>
        <w:jc w:val="both"/>
      </w:pPr>
      <w:r>
        <w:t>- свидетельством о государственной регистрации юридического лица НАИМЕНОВАНИЕ ОРГАНИЗАЦИИ</w:t>
      </w:r>
      <w:r>
        <w:t xml:space="preserve"> от ДАТА</w:t>
      </w:r>
      <w:r>
        <w:t xml:space="preserve"> (л.д.67-68);</w:t>
      </w:r>
    </w:p>
    <w:p w:rsidR="00A77B3E" w:rsidP="00B34D76">
      <w:pPr>
        <w:ind w:firstLine="720"/>
        <w:jc w:val="both"/>
      </w:pPr>
      <w:r>
        <w:t>- фотоматериалами к акту проверки НАИМЕНОВАНИЕ ОРГАНИЗАЦИИ</w:t>
      </w:r>
      <w:r>
        <w:t xml:space="preserve"> от ДАТА</w:t>
      </w:r>
      <w:r>
        <w:t xml:space="preserve"> (л.д.69-70).</w:t>
      </w:r>
    </w:p>
    <w:p w:rsidR="00A77B3E" w:rsidP="00B34D76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</w:t>
      </w:r>
      <w:r>
        <w:t>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B34D76">
      <w:pPr>
        <w:ind w:firstLine="720"/>
        <w:jc w:val="both"/>
      </w:pPr>
      <w:r>
        <w:t>В соответствии с частью 2 статьи 2.1 КоАП РФ юридическое лицо признается</w:t>
      </w:r>
      <w:r>
        <w:t xml:space="preserve">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</w:t>
      </w:r>
      <w:r>
        <w:t>ответственность, но данным лицом не были приняты все зависящие от него меры по их соблюдению.</w:t>
      </w:r>
    </w:p>
    <w:p w:rsidR="00A77B3E" w:rsidP="00B34D76">
      <w:pPr>
        <w:ind w:firstLine="720"/>
        <w:jc w:val="both"/>
      </w:pPr>
      <w:r>
        <w:t>Судом установлено, что предъявляемые к юридическому лицу в предписании НОМЕР</w:t>
      </w:r>
      <w:r>
        <w:t xml:space="preserve"> от ДАТА</w:t>
      </w:r>
      <w:r>
        <w:t xml:space="preserve"> требования обоснованы, носят конкретный характер, что влечет возможн</w:t>
      </w:r>
      <w:r>
        <w:t>ость его исполнения. Законность предписания не вызывает у суда сомнений.</w:t>
      </w:r>
    </w:p>
    <w:p w:rsidR="00A77B3E" w:rsidP="00B34D76">
      <w:pPr>
        <w:ind w:firstLine="720"/>
        <w:jc w:val="both"/>
      </w:pPr>
      <w:r>
        <w:t>В соответствии с ч. 1 ст.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</w:t>
      </w:r>
      <w:r>
        <w:t xml:space="preserve">дарственный надзор (контроль),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</w:t>
      </w:r>
      <w:r>
        <w:t>трех лет; на юридических лиц - от десяти тысяч до двадцати тысяч рублей.</w:t>
      </w:r>
    </w:p>
    <w:p w:rsidR="00A77B3E" w:rsidP="00B34D76">
      <w:pPr>
        <w:ind w:firstLine="720"/>
        <w:jc w:val="both"/>
      </w:pPr>
      <w:r>
        <w:t>Объектом посягательства административного правонарушения, предусмотренного ст. 19.5 КоАП РФ, является установленный порядок управления, то есть правоотношения, связанные с выполнением</w:t>
      </w:r>
      <w:r>
        <w:t xml:space="preserve"> должностными лицами государственных органов возложенных на них функций.</w:t>
      </w:r>
    </w:p>
    <w:p w:rsidR="00A77B3E" w:rsidP="00B34D76">
      <w:pPr>
        <w:ind w:firstLine="720"/>
        <w:jc w:val="both"/>
      </w:pPr>
      <w:r>
        <w:t>Таким образом, не неисполнение юридическим лицом в установленный срок законного предписания, образует состав правонарушения, предусмотренный ч. 1 ст. 19.5 КоАП РФ.</w:t>
      </w:r>
    </w:p>
    <w:p w:rsidR="00A77B3E" w:rsidP="00B34D76">
      <w:pPr>
        <w:ind w:firstLine="720"/>
        <w:jc w:val="both"/>
      </w:pPr>
      <w:r>
        <w:t xml:space="preserve">Оценивая собранные </w:t>
      </w:r>
      <w:r>
        <w:t>по делу доказательства в их совокупности, суд считает, что факт совершения юридическим лицом НАИМЕНОВАНИЕ ОРГАНИЗАЦИИ</w:t>
      </w:r>
      <w:r>
        <w:t xml:space="preserve"> административного правонарушения установлен и доказан.  </w:t>
      </w:r>
    </w:p>
    <w:p w:rsidR="00A77B3E" w:rsidP="00B34D76">
      <w:pPr>
        <w:ind w:firstLine="720"/>
        <w:jc w:val="both"/>
      </w:pPr>
      <w:r>
        <w:t>Действия юридического лица НАИМЕНОВАНИЕ ОРГАНИЗАЦИИ</w:t>
      </w:r>
      <w:r>
        <w:t xml:space="preserve"> суд ква</w:t>
      </w:r>
      <w:r>
        <w:t>лифицирует по ч.1 ст. 19.5 КоАП РФ, как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B34D76">
      <w:pPr>
        <w:ind w:firstLine="720"/>
        <w:jc w:val="both"/>
      </w:pPr>
      <w:r>
        <w:t xml:space="preserve">При назначении наказания суд учитывает, характер </w:t>
      </w:r>
      <w:r>
        <w:t>совершенного административного правонарушения, имущественное и финансовое положение юридического лица, отсутствие смягчающих и отягчающих обстоятельств, с учетом принципа справедливости и соразмерности, полагает необходимым назначить административное наказ</w:t>
      </w:r>
      <w:r>
        <w:t>ание в виде административного штрафа в минимальном размере, предусмотренном санкцией ч. 1 ст. 19.5 Кодекса РФ об административных правонарушениях.</w:t>
      </w:r>
    </w:p>
    <w:p w:rsidR="00A77B3E" w:rsidP="00B34D76">
      <w:pPr>
        <w:ind w:firstLine="720"/>
        <w:jc w:val="both"/>
      </w:pPr>
      <w:r>
        <w:t>На основании изложенного, руководствуясь  ст.ст.  29.9 - 29.11 КоАП РФ,   мировой судья</w:t>
      </w:r>
    </w:p>
    <w:p w:rsidR="00A77B3E" w:rsidP="00B34D76">
      <w:pPr>
        <w:jc w:val="both"/>
      </w:pPr>
    </w:p>
    <w:p w:rsidR="00A77B3E" w:rsidP="00B34D76">
      <w:pPr>
        <w:jc w:val="both"/>
      </w:pPr>
    </w:p>
    <w:p w:rsidR="00A77B3E" w:rsidP="00B34D76">
      <w:pPr>
        <w:jc w:val="center"/>
      </w:pPr>
      <w:r>
        <w:t>ПОСТАНОВИЛ:</w:t>
      </w:r>
    </w:p>
    <w:p w:rsidR="00A77B3E" w:rsidP="00B34D76">
      <w:pPr>
        <w:jc w:val="both"/>
      </w:pPr>
    </w:p>
    <w:p w:rsidR="00A77B3E" w:rsidP="00B34D76">
      <w:pPr>
        <w:jc w:val="both"/>
      </w:pPr>
      <w:r>
        <w:t xml:space="preserve">  </w:t>
      </w:r>
      <w:r>
        <w:tab/>
        <w:t>Юри</w:t>
      </w:r>
      <w:r>
        <w:t>дическое лицо – НАИМЕНОВАНИЕ ОРГАНИЗАЦИИ</w:t>
      </w:r>
      <w:r>
        <w:t xml:space="preserve"> признать виновным в совершении административного правонарушения, предусмотренного ч. 1 ст. 19.5 КоАП РФ и назначить ему наказание в виде административног</w:t>
      </w:r>
      <w:r>
        <w:t>о штрафа в размере 10 000 (десять тысяч) рублей.</w:t>
      </w:r>
    </w:p>
    <w:p w:rsidR="00A77B3E" w:rsidP="00B34D76">
      <w:pPr>
        <w:jc w:val="both"/>
      </w:pPr>
      <w:r>
        <w:t>Реквизиты для уплаты штрафа: УФК по Республике Крым (Межрегиональное управление Роспотребнадзора по Республике Крым и городу Севастополю л/с 04751А92080) банк получателя: Отделение по Республике Крым Централ</w:t>
      </w:r>
      <w:r>
        <w:t>ьного банка РФ, БИК 043510101, сч.№ 40101810335100010001, КБК 14111628000016000140, ОКТМО 35656000, ИНН 7707832944, КПП 910201001, постановление №5-346/93/2019.</w:t>
      </w:r>
    </w:p>
    <w:p w:rsidR="00A77B3E" w:rsidP="00B34D76">
      <w:pPr>
        <w:jc w:val="both"/>
      </w:pPr>
      <w:r>
        <w:t xml:space="preserve">         Разъяснить,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B34D7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</w:t>
      </w:r>
      <w:r>
        <w:t>тверждающий  исполнение судебного постановления.</w:t>
      </w:r>
    </w:p>
    <w:p w:rsidR="00A77B3E" w:rsidP="00B34D76">
      <w:pPr>
        <w:ind w:firstLine="720"/>
        <w:jc w:val="both"/>
      </w:pPr>
      <w:r>
        <w:t>Разъяснить, что в случае неуплаты штрафа юридическое лицо может быть привлечено к административной ответственности за несвоевременную уплату штрафа по ч. 1 ст. 20.25 КоАП РФ.</w:t>
      </w:r>
    </w:p>
    <w:p w:rsidR="00A77B3E" w:rsidP="00B34D76">
      <w:pPr>
        <w:jc w:val="both"/>
      </w:pPr>
      <w:r>
        <w:t xml:space="preserve">       </w:t>
      </w:r>
      <w:r>
        <w:tab/>
        <w:t>Постановление может быть</w:t>
      </w:r>
      <w:r>
        <w:t xml:space="preserve">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34D76">
      <w:pPr>
        <w:jc w:val="both"/>
      </w:pPr>
    </w:p>
    <w:p w:rsidR="00A77B3E" w:rsidP="00B34D76">
      <w:pPr>
        <w:jc w:val="both"/>
      </w:pPr>
    </w:p>
    <w:p w:rsidR="00A77B3E" w:rsidP="00B34D76">
      <w:pPr>
        <w:ind w:firstLine="720"/>
        <w:jc w:val="both"/>
      </w:pPr>
      <w:r>
        <w:t xml:space="preserve">Мировой судья                                         </w:t>
      </w:r>
      <w:r>
        <w:t xml:space="preserve">   подпись</w:t>
      </w:r>
      <w:r>
        <w:tab/>
      </w:r>
      <w:r>
        <w:tab/>
      </w:r>
      <w:r>
        <w:tab/>
        <w:t xml:space="preserve">     И.В. Солодченко </w:t>
      </w:r>
    </w:p>
    <w:p w:rsidR="00A77B3E" w:rsidP="00B34D76">
      <w:pPr>
        <w:jc w:val="both"/>
      </w:pPr>
    </w:p>
    <w:p w:rsidR="00A77B3E" w:rsidP="00B34D76">
      <w:pPr>
        <w:jc w:val="both"/>
      </w:pPr>
      <w:r>
        <w:tab/>
        <w:t>Согласовано.</w:t>
      </w:r>
    </w:p>
    <w:p w:rsidR="00B34D76" w:rsidP="00B34D76">
      <w:pPr>
        <w:jc w:val="both"/>
      </w:pPr>
      <w:r>
        <w:tab/>
      </w:r>
    </w:p>
    <w:p w:rsidR="00B34D76" w:rsidP="00B34D76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И.В. Солодченко</w:t>
      </w:r>
    </w:p>
    <w:sectPr w:rsidSect="00B34D76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11F"/>
    <w:rsid w:val="0079111F"/>
    <w:rsid w:val="00A77B3E"/>
    <w:rsid w:val="00B34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1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