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4724">
      <w:pPr>
        <w:jc w:val="right"/>
      </w:pPr>
      <w:r>
        <w:t>УИД 91MS0093-01-2022-001594-20</w:t>
      </w:r>
    </w:p>
    <w:p w:rsidR="00A77B3E" w:rsidP="00AB4724">
      <w:pPr>
        <w:jc w:val="right"/>
      </w:pPr>
      <w:r>
        <w:t>Дело №5-93-391/2022</w:t>
      </w:r>
    </w:p>
    <w:p w:rsidR="00A77B3E" w:rsidP="00AB4724">
      <w:pPr>
        <w:jc w:val="both"/>
      </w:pPr>
    </w:p>
    <w:p w:rsidR="00A77B3E" w:rsidP="00AB4724">
      <w:pPr>
        <w:jc w:val="center"/>
      </w:pPr>
      <w:r>
        <w:t>П О С Т А Н О В Л Е Н И Е</w:t>
      </w:r>
    </w:p>
    <w:p w:rsidR="00A77B3E" w:rsidP="00AB4724">
      <w:pPr>
        <w:jc w:val="both"/>
      </w:pPr>
    </w:p>
    <w:p w:rsidR="00A77B3E" w:rsidP="00AB4724">
      <w:pPr>
        <w:ind w:firstLine="720"/>
        <w:jc w:val="both"/>
      </w:pPr>
      <w:r>
        <w:t xml:space="preserve">26 октября 2022 года                                    </w:t>
      </w:r>
      <w:r w:rsidR="00AB4724">
        <w:tab/>
      </w:r>
      <w:r w:rsidR="00AB4724">
        <w:tab/>
      </w:r>
      <w:r w:rsidR="00AB4724">
        <w:tab/>
      </w:r>
      <w:r w:rsidR="00AB4724">
        <w:tab/>
        <w:t xml:space="preserve">        </w:t>
      </w:r>
      <w:r>
        <w:t xml:space="preserve">Республика Крым, п. </w:t>
      </w:r>
      <w:r>
        <w:t>Черноморское</w:t>
      </w:r>
    </w:p>
    <w:p w:rsidR="00A77B3E" w:rsidP="00AB4724">
      <w:pPr>
        <w:jc w:val="both"/>
      </w:pPr>
    </w:p>
    <w:p w:rsidR="00A77B3E" w:rsidP="00AB472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</w:t>
      </w:r>
      <w:r w:rsidR="00AB4724">
        <w:t>ДОЛЖНОСТЬ НАИМЕНОВАНИЕ ОРГАНИЗАЦИИ</w:t>
      </w:r>
      <w:r>
        <w:t xml:space="preserve"> Ткаченко </w:t>
      </w:r>
      <w:r w:rsidR="00AB4724">
        <w:t>П.Н.</w:t>
      </w:r>
      <w:r>
        <w:t xml:space="preserve">, </w:t>
      </w:r>
      <w:r w:rsidR="00AB4724">
        <w:t>ПАСПОРТНЫЕ ДАННЫЕ</w:t>
      </w:r>
      <w:r>
        <w:t xml:space="preserve">, зарегистрированного и фактически проживающего по адресу: </w:t>
      </w:r>
      <w:r w:rsidR="00AB4724">
        <w:t>АДРЕС</w:t>
      </w:r>
      <w:r>
        <w:t xml:space="preserve">, </w:t>
      </w:r>
    </w:p>
    <w:p w:rsidR="00A77B3E" w:rsidP="00AB4724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B4724" w:rsidP="00AB4724">
      <w:pPr>
        <w:jc w:val="both"/>
      </w:pPr>
    </w:p>
    <w:p w:rsidR="00A77B3E" w:rsidP="00AB4724">
      <w:pPr>
        <w:jc w:val="center"/>
      </w:pPr>
      <w:r>
        <w:t>У С Т А Н О В И Л:</w:t>
      </w:r>
    </w:p>
    <w:p w:rsidR="00AB4724" w:rsidP="00AB4724">
      <w:pPr>
        <w:jc w:val="both"/>
      </w:pPr>
    </w:p>
    <w:p w:rsidR="00A77B3E" w:rsidP="00AB4724">
      <w:pPr>
        <w:ind w:firstLine="720"/>
        <w:jc w:val="both"/>
      </w:pPr>
      <w:r>
        <w:t xml:space="preserve">Должностное лицо – </w:t>
      </w:r>
      <w:r w:rsidR="00AB4724">
        <w:t>ДОЛЖНОСТЬ НАИМЕНОВАНИЕ ОРГАНИЗАЦИИ</w:t>
      </w:r>
      <w:r>
        <w:t xml:space="preserve"> Ткаченко П.Н.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</w:t>
      </w:r>
      <w:r>
        <w:t xml:space="preserve">ые органы Фонда социального страхования Российской Федерации, при следующих обстоятельствах:            </w:t>
      </w:r>
    </w:p>
    <w:p w:rsidR="00A77B3E" w:rsidP="00AB4724">
      <w:pPr>
        <w:ind w:firstLine="720"/>
        <w:jc w:val="both"/>
      </w:pPr>
      <w:r>
        <w:t>ДАТА</w:t>
      </w:r>
      <w:r w:rsidR="00644303">
        <w:t xml:space="preserve"> в </w:t>
      </w:r>
      <w:r>
        <w:t>ВРЕМЯ</w:t>
      </w:r>
      <w:r w:rsidR="00644303">
        <w:t xml:space="preserve"> должностное лицо – </w:t>
      </w:r>
      <w:r>
        <w:t>ДОЛЖНОСТЬ НАИМЕНОВАНИЕ ОРГАНИЗАЦИИ</w:t>
      </w:r>
      <w:r w:rsidR="00644303">
        <w:t xml:space="preserve"> Ткаченко П.Н. не предоставил в Филиал №12 Государственное учреж</w:t>
      </w:r>
      <w:r w:rsidR="00644303">
        <w:t xml:space="preserve">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</w:t>
      </w:r>
      <w:r w:rsidR="00644303">
        <w:t>за</w:t>
      </w:r>
      <w:r w:rsidR="00644303">
        <w:t xml:space="preserve"> </w:t>
      </w:r>
      <w:r>
        <w:t>ДАТА</w:t>
      </w:r>
      <w:r w:rsidR="00644303">
        <w:t xml:space="preserve">. </w:t>
      </w:r>
    </w:p>
    <w:p w:rsidR="00A77B3E" w:rsidP="00AB4724">
      <w:pPr>
        <w:jc w:val="both"/>
      </w:pPr>
      <w:r>
        <w:tab/>
        <w:t>Согласно ст.24 ФЗ №125 от 24.07.1998 года предусмотрена обязанность предоставлять Р</w:t>
      </w:r>
      <w: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выплату страховог</w:t>
      </w:r>
      <w:r>
        <w:t xml:space="preserve">о обеспечения за адрес дата не позднее 20-го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периодом. </w:t>
      </w:r>
    </w:p>
    <w:p w:rsidR="00A77B3E" w:rsidP="00AB4724">
      <w:pPr>
        <w:jc w:val="both"/>
      </w:pPr>
      <w:r>
        <w:tab/>
      </w:r>
      <w:r w:rsidR="00AB4724">
        <w:t>ДОЛЖНОСТЬ НАИМЕНОВАНИЕ ОРГАНИЗАЦИ</w:t>
      </w:r>
      <w:r>
        <w:t xml:space="preserve"> Ткаченко П.Н. о</w:t>
      </w:r>
      <w:r>
        <w:t xml:space="preserve">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AB4724">
        <w:t>ДАТА</w:t>
      </w:r>
      <w:r>
        <w:t xml:space="preserve"> в с</w:t>
      </w:r>
      <w:r w:rsidR="00AB4724">
        <w:t>рок не позднее ДАТА</w:t>
      </w:r>
      <w:r>
        <w:t xml:space="preserve"> на бумажных носителях или не позднее </w:t>
      </w:r>
      <w:r w:rsidR="00AB4724">
        <w:t>ДАТА</w:t>
      </w:r>
      <w:r>
        <w:t xml:space="preserve"> в электронном виде.</w:t>
      </w:r>
    </w:p>
    <w:p w:rsidR="00A77B3E" w:rsidP="00AB4724">
      <w:pPr>
        <w:ind w:firstLine="720"/>
        <w:jc w:val="both"/>
      </w:pPr>
      <w:r>
        <w:t xml:space="preserve">В судебное заседание должностное лицо – </w:t>
      </w:r>
      <w:r w:rsidR="00AB4724">
        <w:t>ДОЛЖНОСТЬ НАИМЕНОВАНИЕ ОРГАНИЗАЦИИ</w:t>
      </w:r>
      <w:r>
        <w:t xml:space="preserve"> Ткаченко П.Н. не явился, о времени и месте уведомлен надлежащим образом, посре</w:t>
      </w:r>
      <w:r>
        <w:t xml:space="preserve">дствам телефонограммы, из которой следует, что Ткаченко П.Н. с протоколом об административном правонарушении согласен в полном объеме, просил дело рассмотреть в его отсутствие. </w:t>
      </w:r>
    </w:p>
    <w:p w:rsidR="00A77B3E" w:rsidP="00AB4724">
      <w:pPr>
        <w:jc w:val="both"/>
      </w:pPr>
      <w:r>
        <w:t xml:space="preserve">  </w:t>
      </w:r>
      <w:r w:rsidR="00AB4724">
        <w:tab/>
      </w:r>
      <w:r>
        <w:t>При таких обстоятельствах, суд признает должностное лицо – руководителя юрид</w:t>
      </w:r>
      <w:r>
        <w:t>ического лица наименование организации Ткаченко П.Н.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AB4724">
      <w:pPr>
        <w:jc w:val="both"/>
      </w:pPr>
      <w:r>
        <w:t xml:space="preserve">      </w:t>
      </w:r>
      <w:r>
        <w:tab/>
        <w:t xml:space="preserve"> В соответствии со ст. 2.1 КоАП РФ администра</w:t>
      </w:r>
      <w: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t>ответственность.</w:t>
      </w:r>
    </w:p>
    <w:p w:rsidR="00A77B3E" w:rsidP="00AB472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B4724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</w:t>
      </w:r>
      <w: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t xml:space="preserve">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</w:t>
      </w:r>
      <w:r>
        <w:t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B4724">
      <w:pPr>
        <w:ind w:firstLine="720"/>
        <w:jc w:val="both"/>
      </w:pPr>
      <w:r>
        <w:t>В соответствии со ст. 26.11 КоАП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AB472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</w:t>
      </w:r>
      <w:r>
        <w:t xml:space="preserve">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</w:t>
      </w:r>
      <w:r w:rsidR="00AB4724">
        <w:t>ДОЛЖНОСТЬ НАИМЕНОВАНИЕ ОРГАНИЗАЦИИ</w:t>
      </w:r>
      <w:r>
        <w:t xml:space="preserve"> Ткаченко </w:t>
      </w:r>
      <w:r w:rsidR="00AB4724">
        <w:t>П.Н.</w:t>
      </w:r>
      <w:r>
        <w:t>.</w:t>
      </w:r>
    </w:p>
    <w:p w:rsidR="00A77B3E" w:rsidP="00AB4724">
      <w:pPr>
        <w:ind w:firstLine="720"/>
        <w:jc w:val="both"/>
      </w:pPr>
      <w:r>
        <w:t xml:space="preserve">Факт совершения должностным лицом – </w:t>
      </w:r>
      <w:r w:rsidR="00AB4724">
        <w:t>ДОЛЖНОСТЬ НАИМЕНОВАНИЕ ОРГАНИЗАЦИИ</w:t>
      </w:r>
      <w:r>
        <w:t xml:space="preserve"> Ткаченко П.Н.  административного правонарушения подтверждается:</w:t>
      </w:r>
    </w:p>
    <w:p w:rsidR="00A77B3E" w:rsidP="00AB4724">
      <w:pPr>
        <w:ind w:firstLine="720"/>
        <w:jc w:val="both"/>
      </w:pPr>
      <w:r>
        <w:t xml:space="preserve">- протоколом об административном правонарушении </w:t>
      </w:r>
      <w:r w:rsidR="00AB4724">
        <w:t>НОМЕР</w:t>
      </w:r>
      <w:r>
        <w:t xml:space="preserve"> </w:t>
      </w:r>
      <w:r>
        <w:t>от</w:t>
      </w:r>
      <w:r>
        <w:t xml:space="preserve"> </w:t>
      </w:r>
      <w:r w:rsidR="00AB4724">
        <w:t>ДАТА</w:t>
      </w:r>
      <w:r>
        <w:t xml:space="preserve"> (л.д.1-4);</w:t>
      </w:r>
    </w:p>
    <w:p w:rsidR="00A77B3E" w:rsidP="00AB4724">
      <w:pPr>
        <w:ind w:firstLine="720"/>
        <w:jc w:val="both"/>
      </w:pPr>
      <w:r>
        <w:t>- копией извещ</w:t>
      </w:r>
      <w:r>
        <w:t xml:space="preserve">ения о вызове должностного лица для составления протокола об административном правонарушении </w:t>
      </w:r>
      <w:r>
        <w:t>от</w:t>
      </w:r>
      <w:r w:rsidR="00AB4724">
        <w:t xml:space="preserve"> ДАТА</w:t>
      </w:r>
      <w:r>
        <w:t xml:space="preserve"> (л.д.7-8); </w:t>
      </w:r>
    </w:p>
    <w:p w:rsidR="00A77B3E" w:rsidP="00AB4724">
      <w:pPr>
        <w:ind w:firstLine="720"/>
        <w:jc w:val="both"/>
      </w:pPr>
      <w:r>
        <w:t>-</w:t>
      </w:r>
      <w:r w:rsidR="00644303">
        <w:t xml:space="preserve"> копией акта камеральной проверки </w:t>
      </w:r>
      <w:r>
        <w:t>НОМЕР</w:t>
      </w:r>
      <w:r w:rsidR="00644303">
        <w:t xml:space="preserve"> </w:t>
      </w:r>
      <w:r w:rsidR="00644303">
        <w:t>от</w:t>
      </w:r>
      <w:r w:rsidR="00644303">
        <w:t xml:space="preserve"> </w:t>
      </w:r>
      <w:r>
        <w:t>ДАТА</w:t>
      </w:r>
      <w:r w:rsidR="00644303">
        <w:t xml:space="preserve"> (л.д.11-13);</w:t>
      </w:r>
    </w:p>
    <w:p w:rsidR="00A77B3E" w:rsidP="00AB4724">
      <w:pPr>
        <w:ind w:firstLine="720"/>
        <w:jc w:val="both"/>
      </w:pPr>
      <w:r>
        <w:t>- копией расчета по начисленным и уплаченным страховым взносам на обяз</w:t>
      </w:r>
      <w:r>
        <w:t>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(л.д.16-21);</w:t>
      </w:r>
    </w:p>
    <w:p w:rsidR="00A77B3E" w:rsidP="00AB4724">
      <w:pPr>
        <w:ind w:firstLine="720"/>
        <w:jc w:val="both"/>
      </w:pPr>
      <w:r>
        <w:t>- выпиской из Единого государственного реестра юридических лиц (л.д.22-26).</w:t>
      </w:r>
    </w:p>
    <w:p w:rsidR="00A77B3E" w:rsidP="00AB4724">
      <w:pPr>
        <w:jc w:val="both"/>
      </w:pPr>
      <w:r>
        <w:tab/>
      </w:r>
      <w:r>
        <w:t>За соверше</w:t>
      </w:r>
      <w:r w:rsidR="00AB4724">
        <w:t>нное должностным лицом – ДОЛЖНОСТЬ НАИМЕНОВАНИЕ ОРГАНИЗАЦИИ</w:t>
      </w:r>
      <w:r>
        <w:t xml:space="preserve"> Ткаченко П.Н.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</w:t>
      </w:r>
      <w:r>
        <w:t>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</w:t>
      </w:r>
      <w:r>
        <w:t>ных лиц в размере</w:t>
      </w:r>
      <w:r>
        <w:t xml:space="preserve">  от трехсот до пятисот  рублей.</w:t>
      </w:r>
    </w:p>
    <w:p w:rsidR="00A77B3E" w:rsidP="0064430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Ткаченко П.Н.  в совершении а</w:t>
      </w:r>
      <w:r>
        <w:t xml:space="preserve">дминистративного правонарушения  установлена, и его действия правильно квалифицированы по ч.2 ст.15.33 КоАП РФ. </w:t>
      </w:r>
    </w:p>
    <w:p w:rsidR="00A77B3E" w:rsidP="00AB4724">
      <w:pPr>
        <w:jc w:val="both"/>
      </w:pPr>
      <w: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P="00644303">
      <w:pPr>
        <w:ind w:firstLine="720"/>
        <w:jc w:val="both"/>
      </w:pPr>
      <w:r>
        <w:t xml:space="preserve">Учитывая характер совершенного </w:t>
      </w:r>
      <w:r>
        <w:t>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644303">
      <w:pPr>
        <w:ind w:firstLine="720"/>
        <w:jc w:val="both"/>
      </w:pPr>
      <w:r>
        <w:t>Руководств</w:t>
      </w:r>
      <w:r>
        <w:t xml:space="preserve">уясь </w:t>
      </w:r>
      <w:r>
        <w:t>ст.ст</w:t>
      </w:r>
      <w:r>
        <w:t>. 29.9-29.11 КоАП  РФ, мировой судья,</w:t>
      </w:r>
    </w:p>
    <w:p w:rsidR="00A77B3E" w:rsidP="00AB4724">
      <w:pPr>
        <w:jc w:val="both"/>
      </w:pPr>
    </w:p>
    <w:p w:rsidR="00A77B3E" w:rsidP="00644303">
      <w:pPr>
        <w:jc w:val="center"/>
      </w:pPr>
      <w:r>
        <w:t>ПОСТАНОВИЛ:</w:t>
      </w:r>
    </w:p>
    <w:p w:rsidR="00A77B3E" w:rsidP="00AB4724">
      <w:pPr>
        <w:jc w:val="both"/>
      </w:pPr>
    </w:p>
    <w:p w:rsidR="00A77B3E" w:rsidP="00AB4724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Ткаченко П.Н.,</w:t>
      </w:r>
      <w:r>
        <w:t xml:space="preserve"> ПАСПОРТНЫЕ ДАННЫЕ</w:t>
      </w:r>
      <w:r>
        <w:t>, признать виновным в совершении админи</w:t>
      </w:r>
      <w:r>
        <w:t>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AB4724">
      <w:pPr>
        <w:jc w:val="both"/>
      </w:pPr>
      <w:r>
        <w:tab/>
        <w:t>Реквизиты для уплаты штрафа: ИНН 7707830048, КПП 910201001, УФК по Республике Крым (</w:t>
      </w:r>
      <w:r>
        <w:t>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013510002, казначейский счет 03100643000000017500, единый казн</w:t>
      </w:r>
      <w:r>
        <w:t>ачейский счет 40102810645370000035, ОКТМО – 35701000, КБК 39311601230070000140, постановление № 5-93-391/2022.</w:t>
      </w:r>
    </w:p>
    <w:p w:rsidR="00A77B3E" w:rsidP="00AB4724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4303">
      <w:pPr>
        <w:ind w:firstLine="720"/>
        <w:jc w:val="both"/>
      </w:pPr>
      <w:r>
        <w:t>Квитанцию об уплате ш</w:t>
      </w:r>
      <w: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44303">
      <w:pPr>
        <w:ind w:firstLine="720"/>
        <w:jc w:val="both"/>
      </w:pPr>
      <w:r>
        <w:t>Разъяснить Ткаченко П.Н.,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B4724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</w:t>
      </w:r>
      <w:r>
        <w:t xml:space="preserve">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B4724">
      <w:pPr>
        <w:jc w:val="both"/>
      </w:pPr>
    </w:p>
    <w:p w:rsidR="00A77B3E" w:rsidP="0064430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AB4724">
      <w:pPr>
        <w:jc w:val="both"/>
      </w:pPr>
    </w:p>
    <w:p w:rsidR="00644303" w:rsidP="00644303">
      <w:pPr>
        <w:ind w:firstLine="720"/>
        <w:jc w:val="both"/>
      </w:pPr>
      <w:r>
        <w:t>ДЕПЕРСОНИФИКАЦИЮ</w:t>
      </w:r>
    </w:p>
    <w:p w:rsidR="00644303" w:rsidP="00644303">
      <w:pPr>
        <w:ind w:firstLine="720"/>
        <w:jc w:val="both"/>
      </w:pPr>
      <w:r>
        <w:t xml:space="preserve">Лингвистический контроль произвел </w:t>
      </w:r>
    </w:p>
    <w:p w:rsidR="00644303" w:rsidP="00644303">
      <w:pPr>
        <w:ind w:firstLine="720"/>
        <w:jc w:val="both"/>
      </w:pPr>
      <w:r>
        <w:t>помощник судьи Димитрова О.С.______________</w:t>
      </w:r>
    </w:p>
    <w:p w:rsidR="00644303" w:rsidP="0064430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44303" w:rsidP="0064430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44303" w:rsidP="00644303">
      <w:pPr>
        <w:ind w:firstLine="720"/>
        <w:jc w:val="both"/>
      </w:pPr>
      <w:r>
        <w:t>Дата: 16.11.2022 года</w:t>
      </w:r>
    </w:p>
    <w:p w:rsidR="00AB4724" w:rsidP="00644303">
      <w:pPr>
        <w:jc w:val="both"/>
      </w:pPr>
    </w:p>
    <w:sectPr w:rsidSect="00AB4724">
      <w:pgSz w:w="12240" w:h="15840"/>
      <w:pgMar w:top="426" w:right="1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4"/>
    <w:rsid w:val="00644303"/>
    <w:rsid w:val="00A77B3E"/>
    <w:rsid w:val="00AB4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4430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4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