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</w:t>
      </w:r>
      <w:r w:rsidR="00DA67E3">
        <w:rPr>
          <w:b w:val="0"/>
          <w:i/>
          <w:szCs w:val="28"/>
          <w:u w:val="none"/>
          <w:lang w:val="uk-UA"/>
        </w:rPr>
        <w:t>3</w:t>
      </w:r>
      <w:r w:rsidR="008C23D2">
        <w:rPr>
          <w:b w:val="0"/>
          <w:i/>
          <w:szCs w:val="28"/>
          <w:u w:val="none"/>
          <w:lang w:val="uk-UA"/>
        </w:rPr>
        <w:t>1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CC0FD3">
        <w:rPr>
          <w:sz w:val="28"/>
          <w:szCs w:val="28"/>
          <w:lang w:val="uk-UA"/>
        </w:rPr>
        <w:t>«ПЕРСОНАЛЬНЫЕ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административной ответственности по части </w:t>
      </w:r>
      <w:r w:rsidR="00DE0179">
        <w:rPr>
          <w:sz w:val="28"/>
          <w:szCs w:val="28"/>
        </w:rPr>
        <w:t>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CC0FD3">
        <w:rPr>
          <w:sz w:val="28"/>
          <w:szCs w:val="28"/>
        </w:rPr>
        <w:t>«НОМЕР</w:t>
      </w:r>
      <w:r w:rsidR="00CC0FD3">
        <w:rPr>
          <w:sz w:val="28"/>
          <w:szCs w:val="28"/>
        </w:rPr>
        <w:t>1</w:t>
      </w:r>
      <w:r w:rsidR="00CC0FD3">
        <w:rPr>
          <w:sz w:val="28"/>
          <w:szCs w:val="28"/>
        </w:rPr>
        <w:t>»</w:t>
      </w:r>
      <w:r w:rsidR="00B578C9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 xml:space="preserve">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CC0FD3">
        <w:rPr>
          <w:sz w:val="28"/>
          <w:szCs w:val="28"/>
        </w:rPr>
        <w:t>«НОМЕР</w:t>
      </w:r>
      <w:r w:rsidR="00CC0FD3">
        <w:rPr>
          <w:sz w:val="28"/>
          <w:szCs w:val="28"/>
        </w:rPr>
        <w:t>2</w:t>
      </w:r>
      <w:r w:rsidR="00CC0FD3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</w:t>
      </w:r>
      <w:r w:rsidR="008C23D2">
        <w:rPr>
          <w:sz w:val="28"/>
          <w:szCs w:val="28"/>
        </w:rPr>
        <w:t>12955</w:t>
      </w:r>
      <w:r w:rsidRPr="0073340A">
        <w:rPr>
          <w:sz w:val="28"/>
          <w:szCs w:val="28"/>
        </w:rPr>
        <w:t>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="008C23D2">
        <w:rPr>
          <w:sz w:val="28"/>
          <w:szCs w:val="28"/>
        </w:rPr>
        <w:t>12955</w:t>
      </w:r>
      <w:r w:rsidRPr="0073340A">
        <w:rPr>
          <w:sz w:val="28"/>
          <w:szCs w:val="28"/>
        </w:rPr>
        <w:t>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№</w:t>
      </w:r>
      <w:r w:rsidRPr="0073340A" w:rsidR="0073340A">
        <w:rPr>
          <w:sz w:val="28"/>
          <w:szCs w:val="28"/>
        </w:rPr>
        <w:t xml:space="preserve"> </w:t>
      </w:r>
      <w:r w:rsidR="00CC0FD3">
        <w:rPr>
          <w:sz w:val="28"/>
          <w:szCs w:val="28"/>
        </w:rPr>
        <w:t>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CC0FD3">
        <w:rPr>
          <w:sz w:val="28"/>
          <w:szCs w:val="28"/>
        </w:rPr>
        <w:t>«НОМЕР</w:t>
      </w:r>
      <w:r w:rsidR="00CC0FD3">
        <w:rPr>
          <w:sz w:val="28"/>
          <w:szCs w:val="28"/>
        </w:rPr>
        <w:t>1</w:t>
      </w:r>
      <w:r w:rsidR="00CC0FD3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CC0FD3">
        <w:rPr>
          <w:sz w:val="28"/>
          <w:szCs w:val="28"/>
        </w:rPr>
        <w:t>«НОМЕР</w:t>
      </w:r>
      <w:r w:rsidR="00CC0FD3">
        <w:rPr>
          <w:sz w:val="28"/>
          <w:szCs w:val="28"/>
        </w:rPr>
        <w:t>2</w:t>
      </w:r>
      <w:r w:rsidR="00CC0FD3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8C23D2">
        <w:rPr>
          <w:sz w:val="28"/>
          <w:szCs w:val="28"/>
        </w:rPr>
        <w:t>30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47A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E4FE3"/>
    <w:rsid w:val="003E7943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2312"/>
    <w:rsid w:val="00667953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263EF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B4316"/>
    <w:rsid w:val="008C23D2"/>
    <w:rsid w:val="008C413B"/>
    <w:rsid w:val="008C7F6C"/>
    <w:rsid w:val="008D3401"/>
    <w:rsid w:val="008E463A"/>
    <w:rsid w:val="008F1BA5"/>
    <w:rsid w:val="008F3DB9"/>
    <w:rsid w:val="009035C4"/>
    <w:rsid w:val="0091011E"/>
    <w:rsid w:val="00912C39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578C9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980"/>
    <w:rsid w:val="00BD7CB4"/>
    <w:rsid w:val="00BE2BC7"/>
    <w:rsid w:val="00BF2F69"/>
    <w:rsid w:val="00BF73C8"/>
    <w:rsid w:val="00C0170C"/>
    <w:rsid w:val="00C0637D"/>
    <w:rsid w:val="00C20A33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0FD3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A67E3"/>
    <w:rsid w:val="00DD5EB0"/>
    <w:rsid w:val="00DD6035"/>
    <w:rsid w:val="00DE0179"/>
    <w:rsid w:val="00DE5F3A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E71BD"/>
    <w:rsid w:val="00EF239A"/>
    <w:rsid w:val="00EF4A41"/>
    <w:rsid w:val="00EF52AA"/>
    <w:rsid w:val="00EF7358"/>
    <w:rsid w:val="00F134B3"/>
    <w:rsid w:val="00F20966"/>
    <w:rsid w:val="00F21712"/>
    <w:rsid w:val="00F37370"/>
    <w:rsid w:val="00F44557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662E9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