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 № 5-9</w:t>
      </w:r>
      <w:r w:rsidR="00E04BE3">
        <w:rPr>
          <w:b w:val="0"/>
          <w:szCs w:val="28"/>
          <w:u w:val="none"/>
          <w:lang w:val="uk-UA"/>
        </w:rPr>
        <w:t>4</w:t>
      </w:r>
      <w:r w:rsidRPr="00B64BC8">
        <w:rPr>
          <w:b w:val="0"/>
          <w:szCs w:val="28"/>
          <w:u w:val="none"/>
          <w:lang w:val="uk-UA"/>
        </w:rPr>
        <w:t>-</w:t>
      </w:r>
      <w:r w:rsidR="00E04BE3">
        <w:rPr>
          <w:b w:val="0"/>
          <w:szCs w:val="28"/>
          <w:u w:val="none"/>
        </w:rPr>
        <w:t>162/2022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E04BE3">
        <w:rPr>
          <w:sz w:val="28"/>
          <w:szCs w:val="28"/>
        </w:rPr>
        <w:t>4</w:t>
      </w:r>
      <w:r w:rsidRPr="00B64BC8" w:rsidR="00461332">
        <w:rPr>
          <w:sz w:val="28"/>
          <w:szCs w:val="28"/>
        </w:rPr>
        <w:t>-01-202</w:t>
      </w:r>
      <w:r w:rsidR="00E04BE3">
        <w:rPr>
          <w:sz w:val="28"/>
          <w:szCs w:val="28"/>
        </w:rPr>
        <w:t>2</w:t>
      </w:r>
      <w:r w:rsidRPr="00B64BC8">
        <w:rPr>
          <w:sz w:val="28"/>
          <w:szCs w:val="28"/>
        </w:rPr>
        <w:t>-000</w:t>
      </w:r>
      <w:r w:rsidR="00E04BE3">
        <w:rPr>
          <w:sz w:val="28"/>
          <w:szCs w:val="28"/>
        </w:rPr>
        <w:t>526</w:t>
      </w:r>
      <w:r w:rsidR="001A7EA5">
        <w:rPr>
          <w:sz w:val="28"/>
          <w:szCs w:val="28"/>
        </w:rPr>
        <w:t>-</w:t>
      </w:r>
      <w:r w:rsidR="00E04BE3">
        <w:rPr>
          <w:sz w:val="28"/>
          <w:szCs w:val="28"/>
        </w:rPr>
        <w:t>67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29 апреля 2022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E04BE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Марченко Сергея Александровича</w:t>
      </w:r>
      <w:r w:rsidRPr="00D44683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D4468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C2071">
        <w:rPr>
          <w:sz w:val="28"/>
          <w:szCs w:val="28"/>
        </w:rPr>
        <w:t>ст. 1</w:t>
      </w:r>
      <w:r>
        <w:rPr>
          <w:sz w:val="28"/>
          <w:szCs w:val="28"/>
        </w:rPr>
        <w:t>9</w:t>
      </w:r>
      <w:r w:rsidRPr="000C2071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правонарушениях</w:t>
      </w:r>
      <w:r w:rsidRPr="000C2071">
        <w:rPr>
          <w:sz w:val="28"/>
          <w:szCs w:val="28"/>
        </w:rPr>
        <w:t xml:space="preserve">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>
        <w:rPr>
          <w:sz w:val="28"/>
          <w:szCs w:val="28"/>
        </w:rPr>
        <w:t>05 февраля 2022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02</w:t>
      </w:r>
      <w:r w:rsidRPr="000C2071" w:rsidR="00385B5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C2071" w:rsidR="00385B5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</w:t>
      </w:r>
      <w:r w:rsidR="00900E58">
        <w:rPr>
          <w:sz w:val="28"/>
          <w:szCs w:val="28"/>
        </w:rPr>
        <w:t xml:space="preserve">, находясь по адресу: </w:t>
      </w:r>
      <w:r w:rsidRPr="00900E58" w:rsidR="00900E58">
        <w:rPr>
          <w:sz w:val="28"/>
          <w:szCs w:val="28"/>
        </w:rPr>
        <w:t>г</w:t>
      </w:r>
      <w:r w:rsidRPr="00900E58" w:rsidR="00900E58">
        <w:rPr>
          <w:sz w:val="28"/>
          <w:szCs w:val="28"/>
        </w:rPr>
        <w:t>.Я</w:t>
      </w:r>
      <w:r w:rsidRPr="00900E58" w:rsidR="00900E58">
        <w:rPr>
          <w:sz w:val="28"/>
          <w:szCs w:val="28"/>
        </w:rPr>
        <w:t>лта</w:t>
      </w:r>
      <w:r w:rsidRPr="00900E58" w:rsidR="00900E58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 в районе остановки общественного транспорта «Пионерская»</w:t>
      </w:r>
      <w:r w:rsidRPr="000C2071" w:rsidR="00AC0E5E">
        <w:rPr>
          <w:sz w:val="28"/>
          <w:szCs w:val="28"/>
        </w:rPr>
        <w:t xml:space="preserve">, </w:t>
      </w:r>
      <w:r w:rsidR="00900E58">
        <w:rPr>
          <w:sz w:val="28"/>
          <w:szCs w:val="28"/>
        </w:rPr>
        <w:t xml:space="preserve">осуществил заведомо ложный вызов сотрудников полиции, а именно позвонил по номеру "102"  </w:t>
      </w:r>
      <w:r w:rsidRPr="00235DE3" w:rsidR="00900E58">
        <w:rPr>
          <w:sz w:val="28"/>
          <w:szCs w:val="28"/>
        </w:rPr>
        <w:t xml:space="preserve">и сообщил  о том, что он </w:t>
      </w:r>
      <w:r>
        <w:rPr>
          <w:sz w:val="28"/>
          <w:szCs w:val="28"/>
        </w:rPr>
        <w:t>потерял черную  сумку, в которой находились денежные средства в размере 18 000 рублей, а также сообщил о нападени</w:t>
      </w:r>
      <w:r w:rsidR="00C77960">
        <w:rPr>
          <w:sz w:val="28"/>
          <w:szCs w:val="28"/>
        </w:rPr>
        <w:t>и</w:t>
      </w:r>
      <w:r>
        <w:rPr>
          <w:sz w:val="28"/>
          <w:szCs w:val="28"/>
        </w:rPr>
        <w:t xml:space="preserve"> на него неизвестных лиц, од</w:t>
      </w:r>
      <w:r>
        <w:rPr>
          <w:sz w:val="28"/>
          <w:szCs w:val="28"/>
        </w:rPr>
        <w:t>ин из которых нанес ем</w:t>
      </w:r>
      <w:r w:rsidR="00A461D2">
        <w:rPr>
          <w:sz w:val="28"/>
          <w:szCs w:val="28"/>
        </w:rPr>
        <w:t>у</w:t>
      </w:r>
      <w:r>
        <w:rPr>
          <w:sz w:val="28"/>
          <w:szCs w:val="28"/>
        </w:rPr>
        <w:t xml:space="preserve"> удар ножом</w:t>
      </w:r>
      <w:r w:rsidR="00900E58">
        <w:rPr>
          <w:sz w:val="28"/>
          <w:szCs w:val="28"/>
        </w:rPr>
        <w:t xml:space="preserve">, по прибытии на место было установлено, что данная информация носит заведомо ложный характер, </w:t>
      </w:r>
      <w:r w:rsidRPr="000C2071" w:rsidR="00E208B9">
        <w:rPr>
          <w:sz w:val="28"/>
          <w:szCs w:val="28"/>
        </w:rPr>
        <w:t>то есть совершил административное прав</w:t>
      </w:r>
      <w:r w:rsidR="00900E58">
        <w:rPr>
          <w:sz w:val="28"/>
          <w:szCs w:val="28"/>
        </w:rPr>
        <w:t xml:space="preserve">онарушение, предусмотренное </w:t>
      </w:r>
      <w:r w:rsidRPr="000C2071" w:rsidR="00E208B9">
        <w:rPr>
          <w:sz w:val="28"/>
          <w:szCs w:val="28"/>
        </w:rPr>
        <w:t xml:space="preserve"> ст. 1</w:t>
      </w:r>
      <w:r w:rsidR="00900E58">
        <w:rPr>
          <w:sz w:val="28"/>
          <w:szCs w:val="28"/>
        </w:rPr>
        <w:t xml:space="preserve">9.13 </w:t>
      </w:r>
      <w:r w:rsidRPr="000C2071" w:rsidR="00E208B9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</w:t>
      </w:r>
      <w:r w:rsidRPr="000C2071">
        <w:rPr>
          <w:sz w:val="28"/>
          <w:szCs w:val="28"/>
        </w:rPr>
        <w:t>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 xml:space="preserve">Согласно разъяснениям  Постановления Пленума Верховного Суда РФ от 24.03.2005 №5 «О некоторых вопросах, возникающих у судов при применении Кодекса </w:t>
      </w:r>
      <w:r w:rsidRPr="000C2071">
        <w:rPr>
          <w:sz w:val="28"/>
          <w:szCs w:val="28"/>
        </w:rPr>
        <w:t>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 w:rsidRPr="000C2071">
        <w:rPr>
          <w:sz w:val="28"/>
          <w:szCs w:val="28"/>
        </w:rPr>
        <w:t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</w:t>
      </w:r>
      <w:r w:rsidRPr="000C2071">
        <w:rPr>
          <w:sz w:val="28"/>
          <w:szCs w:val="28"/>
        </w:rPr>
        <w:t>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</w:t>
      </w:r>
      <w:r w:rsidRPr="000C2071">
        <w:rPr>
          <w:sz w:val="28"/>
          <w:szCs w:val="28"/>
        </w:rPr>
        <w:t>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</w:t>
      </w:r>
      <w:r w:rsidRPr="000C2071">
        <w:rPr>
          <w:sz w:val="28"/>
          <w:szCs w:val="28"/>
        </w:rPr>
        <w:t>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35DE3">
        <w:rPr>
          <w:sz w:val="28"/>
          <w:szCs w:val="28"/>
        </w:rPr>
        <w:t xml:space="preserve">8201 №050176 </w:t>
      </w:r>
      <w:r w:rsidRPr="000C2071">
        <w:rPr>
          <w:sz w:val="28"/>
          <w:szCs w:val="28"/>
        </w:rPr>
        <w:t xml:space="preserve"> от </w:t>
      </w:r>
      <w:r w:rsidR="00235DE3">
        <w:rPr>
          <w:sz w:val="28"/>
          <w:szCs w:val="28"/>
        </w:rPr>
        <w:t xml:space="preserve">05 февраля 2022 </w:t>
      </w:r>
      <w:r w:rsidRPr="000C2071">
        <w:rPr>
          <w:sz w:val="28"/>
          <w:szCs w:val="28"/>
        </w:rPr>
        <w:t xml:space="preserve">года, из которого следует, </w:t>
      </w:r>
      <w:r w:rsidRPr="000C2071">
        <w:rPr>
          <w:sz w:val="28"/>
          <w:szCs w:val="28"/>
        </w:rPr>
        <w:t xml:space="preserve">что </w:t>
      </w:r>
      <w:r w:rsidR="00A461D2">
        <w:rPr>
          <w:sz w:val="28"/>
          <w:szCs w:val="28"/>
        </w:rPr>
        <w:t>Марченко С.А. 05 февраля 2022</w:t>
      </w:r>
      <w:r w:rsidRPr="000C2071" w:rsidR="00A461D2">
        <w:rPr>
          <w:sz w:val="28"/>
          <w:szCs w:val="28"/>
        </w:rPr>
        <w:t xml:space="preserve"> года в </w:t>
      </w:r>
      <w:r w:rsidR="00A461D2">
        <w:rPr>
          <w:sz w:val="28"/>
          <w:szCs w:val="28"/>
        </w:rPr>
        <w:t>02</w:t>
      </w:r>
      <w:r w:rsidRPr="000C2071" w:rsidR="00A461D2">
        <w:rPr>
          <w:sz w:val="28"/>
          <w:szCs w:val="28"/>
        </w:rPr>
        <w:t xml:space="preserve"> час</w:t>
      </w:r>
      <w:r w:rsidR="00A461D2">
        <w:rPr>
          <w:sz w:val="28"/>
          <w:szCs w:val="28"/>
        </w:rPr>
        <w:t>а</w:t>
      </w:r>
      <w:r w:rsidRPr="000C2071" w:rsidR="00A461D2">
        <w:rPr>
          <w:sz w:val="28"/>
          <w:szCs w:val="28"/>
        </w:rPr>
        <w:t xml:space="preserve"> </w:t>
      </w:r>
      <w:r w:rsidR="00A461D2">
        <w:rPr>
          <w:sz w:val="28"/>
          <w:szCs w:val="28"/>
        </w:rPr>
        <w:t>00</w:t>
      </w:r>
      <w:r w:rsidRPr="000C2071" w:rsidR="00A461D2">
        <w:rPr>
          <w:sz w:val="28"/>
          <w:szCs w:val="28"/>
        </w:rPr>
        <w:t xml:space="preserve"> минут</w:t>
      </w:r>
      <w:r w:rsidR="00A461D2">
        <w:rPr>
          <w:sz w:val="28"/>
          <w:szCs w:val="28"/>
        </w:rPr>
        <w:t xml:space="preserve">, находясь по адресу: </w:t>
      </w:r>
      <w:r w:rsidRPr="00900E58" w:rsidR="00A461D2">
        <w:rPr>
          <w:sz w:val="28"/>
          <w:szCs w:val="28"/>
        </w:rPr>
        <w:t>г</w:t>
      </w:r>
      <w:r w:rsidRPr="00900E58" w:rsidR="00A461D2">
        <w:rPr>
          <w:sz w:val="28"/>
          <w:szCs w:val="28"/>
        </w:rPr>
        <w:t>.Я</w:t>
      </w:r>
      <w:r w:rsidRPr="00900E58" w:rsidR="00A461D2">
        <w:rPr>
          <w:sz w:val="28"/>
          <w:szCs w:val="28"/>
        </w:rPr>
        <w:t>лта</w:t>
      </w:r>
      <w:r w:rsidRPr="00900E58" w:rsidR="00A461D2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 w:rsidR="00A461D2">
        <w:rPr>
          <w:sz w:val="28"/>
          <w:szCs w:val="28"/>
        </w:rPr>
        <w:t>, в районе остановки общественного транспорта «Пионерская»</w:t>
      </w:r>
      <w:r w:rsidRPr="000C2071" w:rsidR="00A461D2">
        <w:rPr>
          <w:sz w:val="28"/>
          <w:szCs w:val="28"/>
        </w:rPr>
        <w:t xml:space="preserve">, </w:t>
      </w:r>
      <w:r w:rsidR="00A461D2">
        <w:rPr>
          <w:sz w:val="28"/>
          <w:szCs w:val="28"/>
        </w:rPr>
        <w:t xml:space="preserve">осуществил заведомо ложный вызов сотрудников полиции, а именно позвонил по номеру "102"  </w:t>
      </w:r>
      <w:r w:rsidRPr="00235DE3" w:rsidR="00A461D2">
        <w:rPr>
          <w:sz w:val="28"/>
          <w:szCs w:val="28"/>
        </w:rPr>
        <w:t xml:space="preserve">и сообщил  о том, что он </w:t>
      </w:r>
      <w:r w:rsidR="00A461D2">
        <w:rPr>
          <w:sz w:val="28"/>
          <w:szCs w:val="28"/>
        </w:rPr>
        <w:t>потерял черную  сумку, в которой находились денежные средства в размере 18 000 рублей, а также сообщил о нападении на него неизвестных лиц, один из которых нанес ему удар ножом, по прибытии на место было установлено, что данная информация носит заведомо ложный характер</w:t>
      </w:r>
      <w:r w:rsidRPr="000C2071" w:rsidR="00A461D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6133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D65A1E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об обнаружении  признаков сос</w:t>
      </w:r>
      <w:r>
        <w:rPr>
          <w:sz w:val="28"/>
          <w:szCs w:val="28"/>
        </w:rPr>
        <w:t>тава административного правонарушении ( л.д. 3-5);</w:t>
      </w:r>
    </w:p>
    <w:p w:rsidR="00900E58" w:rsidP="00A461D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35DE3">
        <w:rPr>
          <w:sz w:val="28"/>
          <w:szCs w:val="28"/>
        </w:rPr>
        <w:t>Марченко С.А.</w:t>
      </w:r>
      <w:r w:rsidRPr="000C2071">
        <w:rPr>
          <w:sz w:val="28"/>
          <w:szCs w:val="28"/>
        </w:rPr>
        <w:t xml:space="preserve">, из которого следует, что он </w:t>
      </w:r>
      <w:r>
        <w:rPr>
          <w:sz w:val="28"/>
          <w:szCs w:val="28"/>
        </w:rPr>
        <w:t>осуществил заведомо ложный вызов сотрудников полиции, а именно позвонил по номеру "1</w:t>
      </w:r>
      <w:r w:rsidR="00A461D2">
        <w:rPr>
          <w:sz w:val="28"/>
          <w:szCs w:val="28"/>
        </w:rPr>
        <w:t>12</w:t>
      </w:r>
      <w:r>
        <w:rPr>
          <w:sz w:val="28"/>
          <w:szCs w:val="28"/>
        </w:rPr>
        <w:t xml:space="preserve">"  и сообщил  о том, </w:t>
      </w:r>
      <w:r w:rsidR="00A461D2">
        <w:rPr>
          <w:sz w:val="28"/>
          <w:szCs w:val="28"/>
        </w:rPr>
        <w:t>что</w:t>
      </w:r>
      <w:r w:rsidRPr="00235DE3" w:rsidR="00A461D2">
        <w:rPr>
          <w:sz w:val="28"/>
          <w:szCs w:val="28"/>
        </w:rPr>
        <w:t xml:space="preserve"> он </w:t>
      </w:r>
      <w:r w:rsidR="00A461D2">
        <w:rPr>
          <w:sz w:val="28"/>
          <w:szCs w:val="28"/>
        </w:rPr>
        <w:t>потерял черную  сумку, в которой находились денежные средства в размере 18 000 рублей, а также сообщил о нападении на него неизвестных лиц, один из которых нанес ему удар ножом</w:t>
      </w:r>
      <w:r>
        <w:rPr>
          <w:sz w:val="28"/>
          <w:szCs w:val="28"/>
        </w:rPr>
        <w:t xml:space="preserve">, однако данная  информация носит заведомо ложный характер, поскольку </w:t>
      </w:r>
      <w:r w:rsidR="00A461D2">
        <w:rPr>
          <w:sz w:val="28"/>
          <w:szCs w:val="28"/>
        </w:rPr>
        <w:t xml:space="preserve">ему было скучно </w:t>
      </w:r>
      <w:r w:rsidRPr="000C2071">
        <w:rPr>
          <w:sz w:val="28"/>
          <w:szCs w:val="28"/>
        </w:rPr>
        <w:t xml:space="preserve">(л.д. </w:t>
      </w:r>
      <w:r>
        <w:rPr>
          <w:sz w:val="28"/>
          <w:szCs w:val="28"/>
        </w:rPr>
        <w:t>7</w:t>
      </w:r>
      <w:r w:rsidR="00A461D2">
        <w:rPr>
          <w:sz w:val="28"/>
          <w:szCs w:val="28"/>
        </w:rPr>
        <w:t>)</w:t>
      </w:r>
      <w:r w:rsidR="00D65A1E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</w:t>
      </w:r>
      <w:r w:rsidRPr="000C2071">
        <w:rPr>
          <w:sz w:val="28"/>
          <w:szCs w:val="28"/>
        </w:rPr>
        <w:t>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</w:t>
      </w:r>
      <w:r w:rsidRPr="000C2071">
        <w:rPr>
          <w:sz w:val="28"/>
          <w:szCs w:val="28"/>
        </w:rPr>
        <w:t>тает возможным положить их в основу постановления.</w:t>
      </w:r>
    </w:p>
    <w:p w:rsidR="00B93948" w:rsidRPr="00D65A1E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</w:t>
      </w:r>
      <w:r w:rsidR="00D65A1E">
        <w:rPr>
          <w:sz w:val="28"/>
          <w:szCs w:val="28"/>
        </w:rPr>
        <w:t>ст. 19</w:t>
      </w:r>
      <w:r w:rsidRPr="000C2071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КоАП РФ, </w:t>
      </w:r>
      <w:r w:rsidRPr="00D65A1E">
        <w:rPr>
          <w:sz w:val="28"/>
          <w:szCs w:val="28"/>
        </w:rPr>
        <w:t xml:space="preserve">как </w:t>
      </w:r>
      <w:r w:rsidRPr="00D65A1E" w:rsidR="00D65A1E">
        <w:rPr>
          <w:sz w:val="28"/>
          <w:szCs w:val="28"/>
        </w:rPr>
        <w:t>з</w:t>
      </w:r>
      <w:r w:rsidRPr="00D65A1E" w:rsidR="00D65A1E">
        <w:rPr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D65A1E" w:rsidR="00BC1B97">
        <w:rPr>
          <w:sz w:val="28"/>
          <w:szCs w:val="28"/>
        </w:rPr>
        <w:t xml:space="preserve">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D65A1E">
        <w:rPr>
          <w:sz w:val="28"/>
          <w:szCs w:val="28"/>
        </w:rPr>
        <w:t xml:space="preserve">При </w:t>
      </w:r>
      <w:r w:rsidRPr="00D65A1E">
        <w:rPr>
          <w:sz w:val="28"/>
          <w:szCs w:val="28"/>
        </w:rPr>
        <w:t xml:space="preserve">назначении наказания учитывается характер совершенного правонарушения, личность </w:t>
      </w:r>
      <w:r w:rsidR="00235DE3">
        <w:rPr>
          <w:sz w:val="28"/>
          <w:szCs w:val="28"/>
        </w:rPr>
        <w:t>Марченко С.А.</w:t>
      </w:r>
      <w:r w:rsidRPr="00D65A1E" w:rsidR="002D3A4F">
        <w:rPr>
          <w:sz w:val="28"/>
          <w:szCs w:val="28"/>
        </w:rPr>
        <w:t xml:space="preserve">, </w:t>
      </w:r>
      <w:r w:rsidRPr="00D65A1E">
        <w:rPr>
          <w:sz w:val="28"/>
          <w:szCs w:val="28"/>
        </w:rPr>
        <w:t>е</w:t>
      </w:r>
      <w:r w:rsidRPr="00D65A1E" w:rsidR="00F44B2B">
        <w:rPr>
          <w:sz w:val="28"/>
          <w:szCs w:val="28"/>
        </w:rPr>
        <w:t>го</w:t>
      </w:r>
      <w:r w:rsidRPr="00D65A1E">
        <w:rPr>
          <w:sz w:val="28"/>
          <w:szCs w:val="28"/>
        </w:rPr>
        <w:t xml:space="preserve"> имущественное положение</w:t>
      </w:r>
      <w:r w:rsidRPr="000C2071">
        <w:rPr>
          <w:sz w:val="28"/>
          <w:szCs w:val="28"/>
        </w:rPr>
        <w:t>, а также обстоятельства, смягчающие и отягчающие ответственность за совершенное правонарушение.</w:t>
      </w:r>
    </w:p>
    <w:p w:rsidR="00B64BC8" w:rsidP="009C4E12">
      <w:pPr>
        <w:ind w:firstLine="709"/>
        <w:jc w:val="both"/>
        <w:rPr>
          <w:sz w:val="28"/>
          <w:szCs w:val="28"/>
        </w:rPr>
      </w:pPr>
      <w:r w:rsidRPr="00D50923">
        <w:rPr>
          <w:sz w:val="28"/>
          <w:szCs w:val="28"/>
        </w:rPr>
        <w:t>Обстоятельств, смягчающи</w:t>
      </w:r>
      <w:r w:rsidR="009C4E12">
        <w:rPr>
          <w:sz w:val="28"/>
          <w:szCs w:val="28"/>
        </w:rPr>
        <w:t>х или отягощающих</w:t>
      </w:r>
      <w:r w:rsidRPr="00D50923">
        <w:rPr>
          <w:sz w:val="28"/>
          <w:szCs w:val="28"/>
        </w:rPr>
        <w:t xml:space="preserve"> административную ответственность </w:t>
      </w:r>
      <w:r w:rsidR="00235DE3">
        <w:rPr>
          <w:sz w:val="28"/>
          <w:szCs w:val="28"/>
        </w:rPr>
        <w:t>Марченко С.А.</w:t>
      </w:r>
      <w:r w:rsidR="009C4E12"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ст. 1</w:t>
      </w:r>
      <w:r w:rsidR="00D65A1E">
        <w:rPr>
          <w:sz w:val="28"/>
          <w:szCs w:val="28"/>
        </w:rPr>
        <w:t>9</w:t>
      </w:r>
      <w:r w:rsidRPr="000C2071" w:rsidR="00BC1B97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На основании выш</w:t>
      </w:r>
      <w:r w:rsidRPr="000C2071">
        <w:rPr>
          <w:sz w:val="28"/>
          <w:szCs w:val="28"/>
        </w:rPr>
        <w:t xml:space="preserve">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E04BE3">
        <w:rPr>
          <w:sz w:val="28"/>
          <w:szCs w:val="28"/>
        </w:rPr>
        <w:t xml:space="preserve">Марченко Сергея Александровича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="00D65A1E">
        <w:rPr>
          <w:sz w:val="28"/>
          <w:szCs w:val="28"/>
        </w:rPr>
        <w:t>9</w:t>
      </w:r>
      <w:r w:rsidRPr="000C2071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="00A461D2">
        <w:rPr>
          <w:sz w:val="28"/>
          <w:szCs w:val="28"/>
        </w:rPr>
        <w:t xml:space="preserve">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</w:t>
      </w:r>
      <w:r w:rsidRPr="000C2071">
        <w:rPr>
          <w:sz w:val="28"/>
          <w:szCs w:val="28"/>
        </w:rPr>
        <w:t xml:space="preserve">вное наказание в виде штрафа в размере </w:t>
      </w:r>
      <w:r w:rsidR="00D65A1E">
        <w:rPr>
          <w:sz w:val="28"/>
          <w:szCs w:val="28"/>
        </w:rPr>
        <w:t>10</w:t>
      </w:r>
      <w:r w:rsidRPr="00D50923" w:rsidR="00B64BC8">
        <w:rPr>
          <w:sz w:val="28"/>
          <w:szCs w:val="28"/>
        </w:rPr>
        <w:t>00</w:t>
      </w:r>
      <w:r w:rsidRPr="00D50923">
        <w:rPr>
          <w:sz w:val="28"/>
          <w:szCs w:val="28"/>
        </w:rPr>
        <w:t xml:space="preserve"> (</w:t>
      </w:r>
      <w:r w:rsidR="00D65A1E">
        <w:rPr>
          <w:sz w:val="28"/>
          <w:szCs w:val="28"/>
        </w:rPr>
        <w:t>одной тысячи</w:t>
      </w:r>
      <w:r w:rsidRPr="00D50923">
        <w:rPr>
          <w:sz w:val="28"/>
          <w:szCs w:val="28"/>
        </w:rPr>
        <w:t>) рублей</w:t>
      </w:r>
      <w:r w:rsidRPr="00D50923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 w:rsidRPr="00C77960">
        <w:rPr>
          <w:sz w:val="28"/>
          <w:szCs w:val="28"/>
        </w:rPr>
        <w:t xml:space="preserve">ИНН 9102013284, КПП 910201001, ОГРН 1149102019164, Юридический адрес: Россия, Республика Крым, 295000, г.Симферополь, ул.Набережная </w:t>
      </w:r>
      <w:r w:rsidRPr="00C77960">
        <w:rPr>
          <w:sz w:val="28"/>
          <w:szCs w:val="28"/>
        </w:rPr>
        <w:t>им.60-летия СССР, 28, Почтовый адрес: Россия, Республика Крым, 295000, г</w:t>
      </w:r>
      <w:r w:rsidRPr="00C77960">
        <w:rPr>
          <w:sz w:val="28"/>
          <w:szCs w:val="28"/>
        </w:rPr>
        <w:t>.С</w:t>
      </w:r>
      <w:r w:rsidRPr="00C77960">
        <w:rPr>
          <w:sz w:val="28"/>
          <w:szCs w:val="28"/>
        </w:rPr>
        <w:t>имферополь,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</w:t>
      </w:r>
      <w:r w:rsidRPr="00C77960">
        <w:rPr>
          <w:sz w:val="28"/>
          <w:szCs w:val="28"/>
        </w:rPr>
        <w:t>лика Крым Банка России//УФК по Республике Крым г</w:t>
      </w:r>
      <w:r w:rsidRPr="00C77960">
        <w:rPr>
          <w:sz w:val="28"/>
          <w:szCs w:val="28"/>
        </w:rPr>
        <w:t>.С</w:t>
      </w:r>
      <w:r w:rsidRPr="00C77960">
        <w:rPr>
          <w:sz w:val="28"/>
          <w:szCs w:val="28"/>
        </w:rPr>
        <w:t>имферополь, БИК 013510002, Единый казначейский счет 40102810645370000035, Казначейский счет  03100643</w:t>
      </w:r>
      <w:r>
        <w:rPr>
          <w:sz w:val="28"/>
          <w:szCs w:val="28"/>
        </w:rPr>
        <w:t>35</w:t>
      </w:r>
      <w:r w:rsidRPr="00C77960">
        <w:rPr>
          <w:sz w:val="28"/>
          <w:szCs w:val="28"/>
        </w:rPr>
        <w:t>0000017500, Лицевой счет  04752203230 в УФК по  Республике Крым, Код Сводного реестра 35220323, ОКТМО 3</w:t>
      </w:r>
      <w:r w:rsidRPr="00C77960">
        <w:rPr>
          <w:sz w:val="28"/>
          <w:szCs w:val="28"/>
        </w:rPr>
        <w:t xml:space="preserve">5729000,   </w:t>
      </w:r>
      <w:r w:rsidRPr="00A64628" w:rsidR="00A64628">
        <w:rPr>
          <w:sz w:val="28"/>
          <w:szCs w:val="28"/>
        </w:rPr>
        <w:t>828 1 16 01193 01 0013 140</w:t>
      </w:r>
      <w:r w:rsidRPr="00A64628" w:rsidR="00A64628">
        <w:rPr>
          <w:sz w:val="28"/>
          <w:szCs w:val="28"/>
        </w:rPr>
        <w:tab/>
        <w:t>- штрафы за заведомо ложный вызов специализированных служб</w:t>
      </w:r>
      <w:r w:rsidR="00A64628">
        <w:rPr>
          <w:sz w:val="28"/>
          <w:szCs w:val="28"/>
        </w:rPr>
        <w:t xml:space="preserve">, </w:t>
      </w:r>
      <w:r w:rsidRPr="00A64628">
        <w:rPr>
          <w:sz w:val="28"/>
          <w:szCs w:val="28"/>
        </w:rPr>
        <w:t>УИН:</w:t>
      </w:r>
      <w:r>
        <w:rPr>
          <w:sz w:val="28"/>
          <w:szCs w:val="28"/>
        </w:rPr>
        <w:t xml:space="preserve"> </w:t>
      </w:r>
      <w:r w:rsidRPr="00E6405A" w:rsidR="00E6405A">
        <w:rPr>
          <w:sz w:val="28"/>
          <w:szCs w:val="28"/>
        </w:rPr>
        <w:t xml:space="preserve"> </w:t>
      </w:r>
      <w:r w:rsidRPr="009E7CCD" w:rsidR="009E7CCD">
        <w:rPr>
          <w:sz w:val="28"/>
          <w:szCs w:val="28"/>
        </w:rPr>
        <w:t>0410760300945001622219143</w:t>
      </w:r>
      <w:r>
        <w:rPr>
          <w:sz w:val="28"/>
          <w:szCs w:val="28"/>
        </w:rPr>
        <w:t xml:space="preserve">; постановление </w:t>
      </w:r>
      <w:r w:rsidRPr="00E6405A">
        <w:rPr>
          <w:sz w:val="28"/>
          <w:szCs w:val="28"/>
        </w:rPr>
        <w:t>№</w:t>
      </w:r>
      <w:r w:rsidR="00A461D2">
        <w:rPr>
          <w:sz w:val="28"/>
          <w:szCs w:val="28"/>
        </w:rPr>
        <w:t xml:space="preserve"> 5-94</w:t>
      </w:r>
      <w:r w:rsidRPr="00780E10">
        <w:rPr>
          <w:sz w:val="28"/>
          <w:szCs w:val="28"/>
        </w:rPr>
        <w:t>-</w:t>
      </w:r>
      <w:r w:rsidR="00A461D2">
        <w:rPr>
          <w:sz w:val="28"/>
          <w:szCs w:val="28"/>
        </w:rPr>
        <w:t>162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 w:rsidR="00A461D2">
        <w:rPr>
          <w:sz w:val="28"/>
          <w:szCs w:val="28"/>
        </w:rPr>
        <w:t>2</w:t>
      </w:r>
      <w:r w:rsidR="00AF5AFF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35DE3">
        <w:rPr>
          <w:sz w:val="28"/>
          <w:szCs w:val="28"/>
        </w:rPr>
        <w:t>Марченко С.А.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0C2071">
        <w:rPr>
          <w:sz w:val="28"/>
          <w:szCs w:val="28"/>
        </w:rPr>
        <w:t>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35DE3">
        <w:rPr>
          <w:sz w:val="28"/>
          <w:szCs w:val="28"/>
        </w:rPr>
        <w:t>Марченко С.А.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положения ч. 1 ст. 20.25 КоАП РФ, в соответствии с которыми неуплат</w:t>
      </w:r>
      <w:r w:rsidRPr="000C2071">
        <w:rPr>
          <w:sz w:val="28"/>
          <w:szCs w:val="28"/>
        </w:rPr>
        <w:t xml:space="preserve">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</w:t>
      </w:r>
      <w:r w:rsidRPr="000C2071">
        <w:rPr>
          <w:sz w:val="28"/>
          <w:szCs w:val="28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E04BE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E04BE3">
        <w:rPr>
          <w:sz w:val="28"/>
          <w:szCs w:val="28"/>
        </w:rPr>
        <w:t xml:space="preserve">            </w:t>
      </w:r>
      <w:r w:rsidR="00B64BC8">
        <w:rPr>
          <w:sz w:val="28"/>
          <w:szCs w:val="28"/>
        </w:rPr>
        <w:t>подпись</w:t>
      </w:r>
      <w:r w:rsidR="00E04BE3">
        <w:rPr>
          <w:sz w:val="28"/>
          <w:szCs w:val="28"/>
        </w:rPr>
        <w:t xml:space="preserve">                                        </w:t>
      </w:r>
      <w:r w:rsidRPr="000C2071">
        <w:rPr>
          <w:sz w:val="28"/>
          <w:szCs w:val="28"/>
        </w:rPr>
        <w:t>Е.Л. Бекенштейн</w:t>
      </w:r>
    </w:p>
    <w:p w:rsidR="005C5E3F" w:rsidP="00F83BC9">
      <w:pPr>
        <w:rPr>
          <w:bCs/>
        </w:rPr>
      </w:pPr>
    </w:p>
    <w:sectPr w:rsidSect="005C5E3F">
      <w:pgSz w:w="11906" w:h="16838"/>
      <w:pgMar w:top="709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366"/>
    <w:rsid w:val="00040C47"/>
    <w:rsid w:val="00052B4B"/>
    <w:rsid w:val="00056997"/>
    <w:rsid w:val="00083551"/>
    <w:rsid w:val="00085FD2"/>
    <w:rsid w:val="000C2071"/>
    <w:rsid w:val="000C6F2B"/>
    <w:rsid w:val="000D0884"/>
    <w:rsid w:val="000E583A"/>
    <w:rsid w:val="00132E03"/>
    <w:rsid w:val="00145D0F"/>
    <w:rsid w:val="0015583D"/>
    <w:rsid w:val="001562D8"/>
    <w:rsid w:val="00163EBE"/>
    <w:rsid w:val="0017242B"/>
    <w:rsid w:val="00185E13"/>
    <w:rsid w:val="001A7EA5"/>
    <w:rsid w:val="001B3A3D"/>
    <w:rsid w:val="001B615F"/>
    <w:rsid w:val="001C49C9"/>
    <w:rsid w:val="00200963"/>
    <w:rsid w:val="00206F7C"/>
    <w:rsid w:val="00235DE3"/>
    <w:rsid w:val="00243660"/>
    <w:rsid w:val="00256091"/>
    <w:rsid w:val="00257117"/>
    <w:rsid w:val="00290EA0"/>
    <w:rsid w:val="002D3A4F"/>
    <w:rsid w:val="002E571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22E2"/>
    <w:rsid w:val="004C6162"/>
    <w:rsid w:val="00513F90"/>
    <w:rsid w:val="00514E06"/>
    <w:rsid w:val="00546B0B"/>
    <w:rsid w:val="00566383"/>
    <w:rsid w:val="005A5DDB"/>
    <w:rsid w:val="005C0D5F"/>
    <w:rsid w:val="005C5E3F"/>
    <w:rsid w:val="005C71C6"/>
    <w:rsid w:val="005D41AD"/>
    <w:rsid w:val="006264CC"/>
    <w:rsid w:val="00667EAB"/>
    <w:rsid w:val="00676415"/>
    <w:rsid w:val="006C0EE1"/>
    <w:rsid w:val="00714307"/>
    <w:rsid w:val="00745F5A"/>
    <w:rsid w:val="00780E10"/>
    <w:rsid w:val="00783762"/>
    <w:rsid w:val="00783933"/>
    <w:rsid w:val="007B5429"/>
    <w:rsid w:val="007C61A0"/>
    <w:rsid w:val="007E4396"/>
    <w:rsid w:val="00837207"/>
    <w:rsid w:val="0087187D"/>
    <w:rsid w:val="008E4E23"/>
    <w:rsid w:val="008E527C"/>
    <w:rsid w:val="008F3185"/>
    <w:rsid w:val="00900E58"/>
    <w:rsid w:val="00920979"/>
    <w:rsid w:val="00982D1D"/>
    <w:rsid w:val="009B1288"/>
    <w:rsid w:val="009B4DEF"/>
    <w:rsid w:val="009C4E12"/>
    <w:rsid w:val="009C6494"/>
    <w:rsid w:val="009E7CCD"/>
    <w:rsid w:val="009F03B9"/>
    <w:rsid w:val="00A007FD"/>
    <w:rsid w:val="00A33FB5"/>
    <w:rsid w:val="00A461D2"/>
    <w:rsid w:val="00A62D88"/>
    <w:rsid w:val="00A64628"/>
    <w:rsid w:val="00A661B3"/>
    <w:rsid w:val="00A66BAD"/>
    <w:rsid w:val="00A73B38"/>
    <w:rsid w:val="00AC0E5E"/>
    <w:rsid w:val="00AC505B"/>
    <w:rsid w:val="00AF5AFF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57C4"/>
    <w:rsid w:val="00BB7A4B"/>
    <w:rsid w:val="00BC1B97"/>
    <w:rsid w:val="00BE5A44"/>
    <w:rsid w:val="00C04F07"/>
    <w:rsid w:val="00C121D8"/>
    <w:rsid w:val="00C730D0"/>
    <w:rsid w:val="00C77960"/>
    <w:rsid w:val="00C876E5"/>
    <w:rsid w:val="00CA6BE2"/>
    <w:rsid w:val="00CC0898"/>
    <w:rsid w:val="00CC2C7E"/>
    <w:rsid w:val="00CD3103"/>
    <w:rsid w:val="00D1035F"/>
    <w:rsid w:val="00D44683"/>
    <w:rsid w:val="00D50923"/>
    <w:rsid w:val="00D6142F"/>
    <w:rsid w:val="00D63343"/>
    <w:rsid w:val="00D63DA6"/>
    <w:rsid w:val="00D64939"/>
    <w:rsid w:val="00D65A1E"/>
    <w:rsid w:val="00D771EE"/>
    <w:rsid w:val="00DA111E"/>
    <w:rsid w:val="00DA67AC"/>
    <w:rsid w:val="00DE4078"/>
    <w:rsid w:val="00E04BE3"/>
    <w:rsid w:val="00E10197"/>
    <w:rsid w:val="00E117C1"/>
    <w:rsid w:val="00E208B9"/>
    <w:rsid w:val="00E415EF"/>
    <w:rsid w:val="00E6405A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table" w:styleId="TableGrid">
    <w:name w:val="Table Grid"/>
    <w:basedOn w:val="TableNormal"/>
    <w:uiPriority w:val="59"/>
    <w:rsid w:val="00E640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rsid w:val="00BB57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BB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3A192-C399-44E9-83D3-9C77B18E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