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5DE" w:rsidRPr="00A132A7" w:rsidP="00F115DE">
      <w:pPr>
        <w:jc w:val="right"/>
        <w:rPr>
          <w:sz w:val="22"/>
          <w:szCs w:val="22"/>
        </w:rPr>
      </w:pPr>
      <w:r w:rsidRPr="00A132A7">
        <w:rPr>
          <w:sz w:val="22"/>
          <w:szCs w:val="22"/>
        </w:rPr>
        <w:t>Дел № 5-</w:t>
      </w:r>
      <w:r>
        <w:rPr>
          <w:sz w:val="22"/>
          <w:szCs w:val="22"/>
        </w:rPr>
        <w:t>95-65/2023</w:t>
      </w:r>
    </w:p>
    <w:p w:rsidR="00F115DE" w:rsidRPr="00D966E0" w:rsidP="00F115DE">
      <w:pPr>
        <w:jc w:val="right"/>
        <w:rPr>
          <w:sz w:val="22"/>
          <w:szCs w:val="22"/>
        </w:rPr>
      </w:pPr>
      <w:r w:rsidRPr="00A132A7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CF1AC8">
        <w:rPr>
          <w:sz w:val="22"/>
          <w:szCs w:val="22"/>
        </w:rPr>
        <w:t>0</w:t>
      </w:r>
      <w:r>
        <w:rPr>
          <w:sz w:val="22"/>
          <w:szCs w:val="22"/>
        </w:rPr>
        <w:t>094</w:t>
      </w:r>
      <w:r w:rsidRPr="00CF1AC8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CF1AC8">
        <w:rPr>
          <w:sz w:val="22"/>
          <w:szCs w:val="22"/>
        </w:rPr>
        <w:t>-</w:t>
      </w:r>
      <w:r>
        <w:rPr>
          <w:sz w:val="22"/>
          <w:szCs w:val="22"/>
        </w:rPr>
        <w:t>002027-26</w:t>
      </w:r>
    </w:p>
    <w:p w:rsidR="00F115DE" w:rsidRPr="006E06C8" w:rsidP="00F115DE">
      <w:pPr>
        <w:jc w:val="center"/>
        <w:rPr>
          <w:sz w:val="26"/>
          <w:szCs w:val="26"/>
        </w:rPr>
      </w:pPr>
      <w:r w:rsidRPr="006E06C8">
        <w:rPr>
          <w:sz w:val="26"/>
          <w:szCs w:val="26"/>
        </w:rPr>
        <w:t>Постановление</w:t>
      </w:r>
    </w:p>
    <w:p w:rsidR="00F115DE" w:rsidRPr="006E06C8" w:rsidP="00F115DE">
      <w:pPr>
        <w:jc w:val="center"/>
        <w:rPr>
          <w:sz w:val="26"/>
          <w:szCs w:val="26"/>
        </w:rPr>
      </w:pPr>
      <w:r w:rsidRPr="006E06C8">
        <w:rPr>
          <w:sz w:val="26"/>
          <w:szCs w:val="26"/>
        </w:rPr>
        <w:t>о назначении административного наказания</w:t>
      </w:r>
    </w:p>
    <w:p w:rsidR="00F115DE" w:rsidRPr="006E06C8" w:rsidP="00F115DE">
      <w:pPr>
        <w:jc w:val="both"/>
        <w:rPr>
          <w:sz w:val="26"/>
          <w:szCs w:val="26"/>
        </w:rPr>
      </w:pPr>
      <w:r>
        <w:rPr>
          <w:sz w:val="26"/>
          <w:szCs w:val="26"/>
        </w:rPr>
        <w:t>11 января 2023</w:t>
      </w:r>
      <w:r w:rsidRPr="006E06C8">
        <w:rPr>
          <w:sz w:val="26"/>
          <w:szCs w:val="26"/>
        </w:rPr>
        <w:t xml:space="preserve"> г.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6E06C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</w:t>
      </w:r>
      <w:r w:rsidRPr="006E06C8">
        <w:rPr>
          <w:sz w:val="26"/>
          <w:szCs w:val="26"/>
        </w:rPr>
        <w:t>г. Ялта</w:t>
      </w:r>
    </w:p>
    <w:p w:rsidR="00F115DE" w:rsidRPr="006E06C8" w:rsidP="00F115DE">
      <w:pPr>
        <w:pStyle w:val="Style3"/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</w:p>
    <w:p w:rsidR="00F115DE" w:rsidRPr="006E06C8" w:rsidP="00F115DE">
      <w:pPr>
        <w:pStyle w:val="Style3"/>
        <w:widowControl/>
        <w:tabs>
          <w:tab w:val="left" w:pos="8510"/>
        </w:tabs>
        <w:ind w:firstLine="709"/>
        <w:jc w:val="both"/>
        <w:rPr>
          <w:rFonts w:eastAsia="Calibri"/>
          <w:sz w:val="26"/>
          <w:szCs w:val="26"/>
        </w:rPr>
      </w:pPr>
      <w:r w:rsidRPr="006E06C8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</w:t>
      </w:r>
      <w:r w:rsidRPr="006E06C8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исполняющий обязанности мирового судьи судебного участка № 95 </w:t>
      </w:r>
      <w:r w:rsidRPr="006E06C8">
        <w:rPr>
          <w:sz w:val="26"/>
          <w:szCs w:val="26"/>
        </w:rPr>
        <w:t>Ялтинского судебного района (город</w:t>
      </w:r>
      <w:r w:rsidRPr="006E06C8">
        <w:rPr>
          <w:sz w:val="26"/>
          <w:szCs w:val="26"/>
        </w:rPr>
        <w:t>ской округ Ялта) Республики Крым</w:t>
      </w:r>
      <w:r>
        <w:rPr>
          <w:sz w:val="26"/>
          <w:szCs w:val="26"/>
        </w:rPr>
        <w:t>,</w:t>
      </w:r>
      <w:r w:rsidRPr="006E06C8">
        <w:rPr>
          <w:rStyle w:val="2"/>
          <w:color w:val="000000"/>
        </w:rPr>
        <w:t xml:space="preserve"> </w:t>
      </w:r>
      <w:r w:rsidRPr="006E06C8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>
        <w:rPr>
          <w:sz w:val="26"/>
          <w:szCs w:val="26"/>
        </w:rPr>
        <w:t xml:space="preserve">ч. 2 </w:t>
      </w:r>
      <w:r w:rsidRPr="006E06C8">
        <w:rPr>
          <w:sz w:val="26"/>
          <w:szCs w:val="26"/>
        </w:rPr>
        <w:t>ст. 1</w:t>
      </w:r>
      <w:r>
        <w:rPr>
          <w:sz w:val="26"/>
          <w:szCs w:val="26"/>
        </w:rPr>
        <w:t>3</w:t>
      </w:r>
      <w:r w:rsidRPr="006E06C8">
        <w:rPr>
          <w:sz w:val="26"/>
          <w:szCs w:val="26"/>
        </w:rPr>
        <w:t>.</w:t>
      </w:r>
      <w:r>
        <w:rPr>
          <w:sz w:val="26"/>
          <w:szCs w:val="26"/>
        </w:rPr>
        <w:t>19.2</w:t>
      </w:r>
      <w:r w:rsidRPr="006E06C8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 </w:t>
      </w:r>
      <w:r>
        <w:rPr>
          <w:sz w:val="26"/>
          <w:szCs w:val="26"/>
        </w:rPr>
        <w:t>должностного</w:t>
      </w:r>
      <w:r w:rsidRPr="006E06C8">
        <w:rPr>
          <w:sz w:val="26"/>
          <w:szCs w:val="26"/>
        </w:rPr>
        <w:t xml:space="preserve"> лица</w:t>
      </w:r>
      <w:r w:rsidRPr="006E06C8">
        <w:rPr>
          <w:rFonts w:eastAsia="Calibri"/>
          <w:sz w:val="26"/>
          <w:szCs w:val="26"/>
        </w:rPr>
        <w:t>:</w:t>
      </w:r>
    </w:p>
    <w:p w:rsidR="00F115DE" w:rsidRPr="006E06C8" w:rsidP="006D62B9">
      <w:pPr>
        <w:pStyle w:val="Style3"/>
        <w:widowControl/>
        <w:tabs>
          <w:tab w:val="left" w:pos="8510"/>
        </w:tabs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Тимченко Марии Александр</w:t>
      </w:r>
      <w:r>
        <w:rPr>
          <w:sz w:val="26"/>
          <w:szCs w:val="26"/>
        </w:rPr>
        <w:t>овны</w:t>
      </w:r>
      <w:r w:rsidRPr="00B234A3">
        <w:rPr>
          <w:sz w:val="26"/>
          <w:szCs w:val="26"/>
        </w:rPr>
        <w:t xml:space="preserve">,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 w:rsidRPr="00B234A3">
        <w:rPr>
          <w:sz w:val="26"/>
          <w:szCs w:val="26"/>
        </w:rPr>
        <w:t xml:space="preserve"> проживающе</w:t>
      </w:r>
      <w:r>
        <w:rPr>
          <w:sz w:val="26"/>
          <w:szCs w:val="26"/>
        </w:rPr>
        <w:t>й</w:t>
      </w:r>
      <w:r w:rsidRPr="00B234A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работающей</w:t>
      </w:r>
      <w:r w:rsidRPr="00B234A3">
        <w:rPr>
          <w:sz w:val="26"/>
          <w:szCs w:val="26"/>
        </w:rPr>
        <w:t xml:space="preserve"> </w:t>
      </w:r>
      <w:r>
        <w:rPr>
          <w:sz w:val="26"/>
          <w:szCs w:val="26"/>
        </w:rPr>
        <w:t>бухгалтером                   1-й категории в МУП «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г. Ялта, юридический адрес: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</w:p>
    <w:p w:rsidR="00F115DE" w:rsidRPr="006E06C8" w:rsidP="00F115DE">
      <w:pPr>
        <w:jc w:val="center"/>
        <w:rPr>
          <w:sz w:val="26"/>
          <w:szCs w:val="26"/>
          <w:vertAlign w:val="subscript"/>
        </w:rPr>
      </w:pPr>
      <w:r w:rsidRPr="006E06C8">
        <w:rPr>
          <w:sz w:val="26"/>
          <w:szCs w:val="26"/>
        </w:rPr>
        <w:t>установил:</w:t>
      </w:r>
    </w:p>
    <w:p w:rsidR="00F115DE" w:rsidRPr="006E06C8" w:rsidP="00F115DE">
      <w:pPr>
        <w:pStyle w:val="Style4"/>
        <w:widowControl/>
        <w:spacing w:line="240" w:lineRule="auto"/>
        <w:ind w:right="-144" w:firstLine="709"/>
        <w:jc w:val="right"/>
        <w:rPr>
          <w:sz w:val="26"/>
          <w:szCs w:val="26"/>
        </w:rPr>
      </w:pPr>
    </w:p>
    <w:p w:rsidR="00F115DE" w:rsidRPr="006E3565" w:rsidP="00F115DE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Тимченко М.А.</w:t>
      </w:r>
      <w:r w:rsidRPr="006E06C8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12 октября 2022</w:t>
      </w:r>
      <w:r w:rsidRPr="006E06C8">
        <w:rPr>
          <w:rFonts w:eastAsia="Calibri"/>
          <w:sz w:val="26"/>
          <w:szCs w:val="26"/>
          <w:lang w:eastAsia="en-US"/>
        </w:rPr>
        <w:t xml:space="preserve"> г.</w:t>
      </w:r>
      <w:r w:rsidRPr="00D7348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 00 часов 01 минуту</w:t>
      </w:r>
      <w:r w:rsidRPr="006E06C8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являясь бухгалтером 1-й категории МУП «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» г. Ялта, расположенного</w:t>
      </w:r>
      <w:r w:rsidRPr="006E06C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 адресу:</w:t>
      </w:r>
      <w:r w:rsidRPr="006D62B9"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в нарушении требований ус</w:t>
      </w:r>
      <w:r>
        <w:rPr>
          <w:rFonts w:eastAsia="Calibri"/>
          <w:sz w:val="26"/>
          <w:szCs w:val="26"/>
          <w:lang w:eastAsia="en-US"/>
        </w:rPr>
        <w:t>тановленных п. 20 раздела 10 совместного приказа Министерства строительства и жилищно-коммунального хозяйства РФ и Министерства связи и массовых коммуникаций РФ от 29 февраля 2016 года                      № 74/114/пр. не разместила информацию в соответств</w:t>
      </w:r>
      <w:r>
        <w:rPr>
          <w:rFonts w:eastAsia="Calibri"/>
          <w:sz w:val="26"/>
          <w:szCs w:val="26"/>
          <w:lang w:eastAsia="en-US"/>
        </w:rPr>
        <w:t xml:space="preserve">ии с законодательством РФ                        в </w:t>
      </w:r>
      <w:r>
        <w:rPr>
          <w:sz w:val="26"/>
          <w:szCs w:val="26"/>
        </w:rPr>
        <w:t>государственной информационной системе жилищно-коммунального хозяйства</w:t>
      </w:r>
      <w:r w:rsidRPr="006E3565">
        <w:rPr>
          <w:rFonts w:eastAsia="Calibri"/>
          <w:sz w:val="26"/>
          <w:szCs w:val="26"/>
          <w:lang w:eastAsia="en-US"/>
        </w:rPr>
        <w:t xml:space="preserve">, таким образом </w:t>
      </w:r>
      <w:r w:rsidRPr="006E3565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6E3565">
        <w:rPr>
          <w:sz w:val="26"/>
          <w:szCs w:val="26"/>
        </w:rPr>
        <w:t xml:space="preserve"> административное правонарушение, предусмотренное ч. 2 ст. 13.19.2 КоАП РФ.</w:t>
      </w:r>
    </w:p>
    <w:p w:rsidR="00F115DE" w:rsidRPr="006E3565" w:rsidP="00F115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Тимченко М.А</w:t>
      </w:r>
      <w:r w:rsidRPr="006E3565">
        <w:rPr>
          <w:sz w:val="26"/>
          <w:szCs w:val="26"/>
        </w:rPr>
        <w:t>.</w:t>
      </w:r>
      <w:r w:rsidRPr="006E3565">
        <w:rPr>
          <w:sz w:val="26"/>
          <w:szCs w:val="26"/>
        </w:rPr>
        <w:t xml:space="preserve"> </w:t>
      </w:r>
      <w:r>
        <w:rPr>
          <w:sz w:val="26"/>
          <w:szCs w:val="26"/>
        </w:rPr>
        <w:t>вину в совершении правонарушения не признала. Пояснила, что ей не были доступны сведения о поступивших обращениях граждан путем размещения в ГИС ЖКХ, после обращения ею в техническую поддержку и выполнения ряда мероприятий ей был предоставлен доступ в сис</w:t>
      </w:r>
      <w:r>
        <w:rPr>
          <w:sz w:val="26"/>
          <w:szCs w:val="26"/>
        </w:rPr>
        <w:t xml:space="preserve">тему, после чего был дан ответ на обращение. Ходатайствовала о прекращении производства по делу, так как ранее к административной ответственности не привлекалась и освобождении от административной ответственности по малозначительности. </w:t>
      </w:r>
    </w:p>
    <w:p w:rsidR="00F115DE" w:rsidRPr="006E3565" w:rsidP="00F115D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E3565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6E3565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6"/>
          <w:szCs w:val="26"/>
        </w:rPr>
        <w:br/>
      </w:r>
      <w:r w:rsidRPr="006E3565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6E3565">
        <w:rPr>
          <w:rFonts w:ascii="Times New Roman" w:hAnsi="Times New Roman"/>
          <w:sz w:val="26"/>
          <w:szCs w:val="26"/>
        </w:rPr>
        <w:t>с законом.</w:t>
      </w:r>
    </w:p>
    <w:p w:rsidR="00F115DE" w:rsidRPr="006E3565" w:rsidP="00F115D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E3565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</w:t>
      </w:r>
      <w:r w:rsidRPr="006E3565">
        <w:rPr>
          <w:rFonts w:ascii="Times New Roman" w:hAnsi="Times New Roman"/>
          <w:sz w:val="26"/>
          <w:szCs w:val="26"/>
        </w:rPr>
        <w:br/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</w:t>
      </w:r>
      <w:r w:rsidRPr="006E3565">
        <w:rPr>
          <w:rFonts w:ascii="Times New Roman" w:hAnsi="Times New Roman"/>
          <w:sz w:val="26"/>
          <w:szCs w:val="26"/>
        </w:rPr>
        <w:t xml:space="preserve">ершении административного правонарушения и иные обстоятельства, имеющие значение для правильного разрешения дела. </w:t>
      </w:r>
    </w:p>
    <w:p w:rsidR="00F115DE" w:rsidRPr="00A7790B" w:rsidP="00F115DE">
      <w:pPr>
        <w:widowControl/>
        <w:ind w:right="-2" w:firstLine="709"/>
        <w:jc w:val="both"/>
        <w:rPr>
          <w:rStyle w:val="FontStyle17"/>
          <w:sz w:val="26"/>
          <w:szCs w:val="26"/>
        </w:rPr>
      </w:pPr>
      <w:r w:rsidRPr="00A7790B">
        <w:rPr>
          <w:sz w:val="26"/>
          <w:szCs w:val="26"/>
        </w:rPr>
        <w:t xml:space="preserve">Заслушав </w:t>
      </w:r>
      <w:r w:rsidRPr="00A7790B">
        <w:rPr>
          <w:color w:val="000000"/>
          <w:sz w:val="26"/>
          <w:szCs w:val="26"/>
          <w:shd w:val="clear" w:color="auto" w:fill="FFFFFF"/>
        </w:rPr>
        <w:t>объяснения лица, в отношении, которого ведется производство по делу об административном правонарушении</w:t>
      </w:r>
      <w:r w:rsidRPr="00A7790B">
        <w:rPr>
          <w:sz w:val="26"/>
          <w:szCs w:val="26"/>
        </w:rPr>
        <w:t>, а также исследовав материалы</w:t>
      </w:r>
      <w:r w:rsidRPr="00A7790B">
        <w:rPr>
          <w:sz w:val="26"/>
          <w:szCs w:val="26"/>
        </w:rPr>
        <w:t xml:space="preserve"> дела в полном объеме, полагаю, что вина Тимченко И.А. в совершении административного правонарушения, предусмотренного ч. 2 ст. 13.19.2 КоАП РФ, нашла свое подтверждение в судебном заседании и подтверждается следующими доказательствами:</w:t>
      </w:r>
    </w:p>
    <w:p w:rsidR="00F115DE" w:rsidP="00F115DE">
      <w:pPr>
        <w:widowControl/>
        <w:ind w:firstLine="709"/>
        <w:jc w:val="both"/>
        <w:rPr>
          <w:rStyle w:val="FontStyle17"/>
          <w:sz w:val="26"/>
          <w:szCs w:val="26"/>
        </w:rPr>
      </w:pPr>
      <w:r w:rsidRPr="006E3565">
        <w:rPr>
          <w:rStyle w:val="FontStyle17"/>
          <w:sz w:val="26"/>
          <w:szCs w:val="26"/>
        </w:rPr>
        <w:t>- протоколом об адм</w:t>
      </w:r>
      <w:r w:rsidRPr="006E3565">
        <w:rPr>
          <w:rStyle w:val="FontStyle17"/>
          <w:sz w:val="26"/>
          <w:szCs w:val="26"/>
        </w:rPr>
        <w:t xml:space="preserve">инистративном правонарушении </w:t>
      </w:r>
      <w:r>
        <w:rPr>
          <w:rStyle w:val="FontStyle17"/>
          <w:sz w:val="26"/>
          <w:szCs w:val="26"/>
        </w:rPr>
        <w:t>№ 132</w:t>
      </w:r>
      <w:r w:rsidRPr="006E3565">
        <w:rPr>
          <w:rStyle w:val="FontStyle17"/>
          <w:sz w:val="26"/>
          <w:szCs w:val="26"/>
        </w:rPr>
        <w:t xml:space="preserve"> от </w:t>
      </w:r>
      <w:r>
        <w:rPr>
          <w:rStyle w:val="FontStyle17"/>
          <w:sz w:val="26"/>
          <w:szCs w:val="26"/>
        </w:rPr>
        <w:t>07 декабря 2022</w:t>
      </w:r>
      <w:r w:rsidRPr="006E3565">
        <w:rPr>
          <w:rStyle w:val="FontStyle17"/>
          <w:sz w:val="26"/>
          <w:szCs w:val="26"/>
        </w:rPr>
        <w:t xml:space="preserve"> г. </w:t>
      </w:r>
      <w:r w:rsidRPr="006E3565">
        <w:rPr>
          <w:sz w:val="26"/>
          <w:szCs w:val="26"/>
        </w:rPr>
        <w:t xml:space="preserve">составленным уполномоченным должностным лицом, согласно которому </w:t>
      </w:r>
      <w:r>
        <w:rPr>
          <w:rFonts w:eastAsia="Calibri"/>
          <w:sz w:val="26"/>
          <w:szCs w:val="26"/>
          <w:lang w:eastAsia="en-US"/>
        </w:rPr>
        <w:t>Тимченко М.А.</w:t>
      </w:r>
      <w:r w:rsidRPr="006E06C8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12 октября 2022</w:t>
      </w:r>
      <w:r w:rsidRPr="006E06C8">
        <w:rPr>
          <w:rFonts w:eastAsia="Calibri"/>
          <w:sz w:val="26"/>
          <w:szCs w:val="26"/>
          <w:lang w:eastAsia="en-US"/>
        </w:rPr>
        <w:t xml:space="preserve"> г.</w:t>
      </w:r>
      <w:r w:rsidRPr="00D7348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 00 часов 01 минуту</w:t>
      </w:r>
      <w:r w:rsidRPr="006E06C8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являясь бухгалтером 1-й категории МУП «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» г. Ялта, расположенного</w:t>
      </w:r>
      <w:r w:rsidRPr="006E06C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 адрес</w:t>
      </w:r>
      <w:r>
        <w:rPr>
          <w:rFonts w:eastAsia="Calibri"/>
          <w:sz w:val="26"/>
          <w:szCs w:val="26"/>
          <w:lang w:eastAsia="en-US"/>
        </w:rPr>
        <w:t xml:space="preserve">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в нарушении требований установленных п. 20 раздела 10 совместного приказа Министерства строительства и жилищно-коммунального хозяйства РФ и Министерства связи и массовых коммуникаций</w:t>
      </w:r>
      <w:r>
        <w:rPr>
          <w:rFonts w:eastAsia="Calibri"/>
          <w:sz w:val="26"/>
          <w:szCs w:val="26"/>
          <w:lang w:eastAsia="en-US"/>
        </w:rPr>
        <w:t xml:space="preserve"> РФ от 29 феврал</w:t>
      </w:r>
      <w:r>
        <w:rPr>
          <w:rFonts w:eastAsia="Calibri"/>
          <w:sz w:val="26"/>
          <w:szCs w:val="26"/>
          <w:lang w:eastAsia="en-US"/>
        </w:rPr>
        <w:t xml:space="preserve">я 2016 года № 74/114/пр. не разместила информацию в соответствии с законодательством РФ в </w:t>
      </w:r>
      <w:r>
        <w:rPr>
          <w:sz w:val="26"/>
          <w:szCs w:val="26"/>
        </w:rPr>
        <w:t>государственной информационной системе жилищно-коммунального хозяйства</w:t>
      </w:r>
      <w:r w:rsidRPr="006E3565">
        <w:rPr>
          <w:rFonts w:eastAsia="Calibri"/>
          <w:sz w:val="26"/>
          <w:szCs w:val="26"/>
          <w:lang w:eastAsia="en-US"/>
        </w:rPr>
        <w:t xml:space="preserve">, таким образом </w:t>
      </w:r>
      <w:r w:rsidRPr="006E3565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6E3565">
        <w:rPr>
          <w:sz w:val="26"/>
          <w:szCs w:val="26"/>
        </w:rPr>
        <w:t xml:space="preserve"> административное правонарушение, предусмотренн</w:t>
      </w:r>
      <w:r>
        <w:rPr>
          <w:sz w:val="26"/>
          <w:szCs w:val="26"/>
        </w:rPr>
        <w:t>ое ч. 2 ст. 13.19.2 КоАП</w:t>
      </w:r>
      <w:r>
        <w:rPr>
          <w:sz w:val="26"/>
          <w:szCs w:val="26"/>
        </w:rPr>
        <w:t xml:space="preserve"> РФ </w:t>
      </w:r>
      <w:r w:rsidRPr="006E06C8">
        <w:rPr>
          <w:sz w:val="26"/>
          <w:szCs w:val="26"/>
        </w:rPr>
        <w:t xml:space="preserve">(л.д. </w:t>
      </w:r>
      <w:r>
        <w:rPr>
          <w:sz w:val="26"/>
          <w:szCs w:val="26"/>
        </w:rPr>
        <w:t>1-6</w:t>
      </w:r>
      <w:r w:rsidRPr="006E06C8">
        <w:rPr>
          <w:sz w:val="26"/>
          <w:szCs w:val="26"/>
        </w:rPr>
        <w:t>)</w:t>
      </w:r>
      <w:r w:rsidRPr="006E06C8">
        <w:rPr>
          <w:rStyle w:val="FontStyle17"/>
          <w:sz w:val="26"/>
          <w:szCs w:val="26"/>
        </w:rPr>
        <w:t>;</w:t>
      </w:r>
    </w:p>
    <w:p w:rsidR="00F115DE" w:rsidP="00F115DE">
      <w:pPr>
        <w:widowControl/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- копией приказа о назначении ответственных лиц за размещение сведений в ГИС ЖКХ № 22 от 09.01.2018 г., согласно которому Тимченко М.А. назначена ответственным лицом (л.д.19);</w:t>
      </w:r>
    </w:p>
    <w:p w:rsidR="00F115DE" w:rsidP="00F115DE">
      <w:pPr>
        <w:widowControl/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- копией предостережения о недопустимости нарушения обязательных</w:t>
      </w:r>
      <w:r>
        <w:rPr>
          <w:rStyle w:val="FontStyle17"/>
          <w:sz w:val="26"/>
          <w:szCs w:val="26"/>
        </w:rPr>
        <w:t xml:space="preserve"> требований № 115 от 12.10.2022 года (л.д.22-24);</w:t>
      </w:r>
    </w:p>
    <w:p w:rsidR="00F115DE" w:rsidP="00F115DE">
      <w:pPr>
        <w:widowControl/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- копией акта внеплановой документарной проверки № 114 от 12.10.2022 года (л.д.25-28);</w:t>
      </w:r>
    </w:p>
    <w:p w:rsidR="00F115DE" w:rsidP="00F115DE">
      <w:pPr>
        <w:widowControl/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- копией сведений с сайта ГИС ЖКХ от 12.10.2022 года (л.д.29-31); </w:t>
      </w:r>
    </w:p>
    <w:p w:rsidR="00F115DE" w:rsidP="00F115DE">
      <w:pPr>
        <w:widowControl/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- копией требований о предоставлении необходимых или</w:t>
      </w:r>
      <w:r>
        <w:rPr>
          <w:rStyle w:val="FontStyle17"/>
          <w:sz w:val="26"/>
          <w:szCs w:val="26"/>
        </w:rPr>
        <w:t xml:space="preserve"> имеющих значение документов от 03.10.2022 года (л.д.38-39);</w:t>
      </w:r>
    </w:p>
    <w:p w:rsidR="00F115DE" w:rsidRPr="00F71269" w:rsidP="00F115DE">
      <w:pPr>
        <w:widowControl/>
        <w:ind w:firstLine="709"/>
        <w:jc w:val="both"/>
        <w:rPr>
          <w:rStyle w:val="FontStyle17"/>
          <w:rFonts w:eastAsia="Calibri"/>
          <w:sz w:val="26"/>
          <w:szCs w:val="26"/>
          <w:lang w:eastAsia="en-US"/>
        </w:rPr>
      </w:pPr>
      <w:r>
        <w:rPr>
          <w:rStyle w:val="FontStyle17"/>
          <w:sz w:val="26"/>
          <w:szCs w:val="26"/>
        </w:rPr>
        <w:t>- копией решения о проведении внеплановой документарной проверки № 421 от 03.10.2022 года (л.д.40-44);</w:t>
      </w:r>
    </w:p>
    <w:p w:rsidR="00F115DE" w:rsidP="00F115DE">
      <w:pPr>
        <w:widowControl/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- </w:t>
      </w:r>
      <w:r w:rsidRPr="006169A4">
        <w:rPr>
          <w:rStyle w:val="FontStyle17"/>
          <w:sz w:val="26"/>
          <w:szCs w:val="26"/>
        </w:rPr>
        <w:t xml:space="preserve">мотивированным представлением о </w:t>
      </w:r>
      <w:r>
        <w:rPr>
          <w:rStyle w:val="FontStyle17"/>
          <w:sz w:val="26"/>
          <w:szCs w:val="26"/>
        </w:rPr>
        <w:t>проведении контрольного (надзорного) мероприятия № 02-20/3</w:t>
      </w:r>
      <w:r>
        <w:rPr>
          <w:rStyle w:val="FontStyle17"/>
          <w:sz w:val="26"/>
          <w:szCs w:val="26"/>
        </w:rPr>
        <w:t>93 от 03.10.2022 года (л.д.45-46);</w:t>
      </w:r>
    </w:p>
    <w:p w:rsidR="00F115DE" w:rsidP="00F115DE">
      <w:pPr>
        <w:widowControl/>
        <w:ind w:firstLine="709"/>
        <w:jc w:val="both"/>
        <w:rPr>
          <w:rStyle w:val="FontStyle17"/>
          <w:sz w:val="26"/>
          <w:szCs w:val="26"/>
        </w:rPr>
      </w:pPr>
      <w:r w:rsidRPr="006169A4">
        <w:rPr>
          <w:rStyle w:val="FontStyle17"/>
          <w:color w:val="000000" w:themeColor="text1"/>
          <w:sz w:val="26"/>
          <w:szCs w:val="26"/>
        </w:rPr>
        <w:t xml:space="preserve">- </w:t>
      </w:r>
      <w:r>
        <w:rPr>
          <w:rStyle w:val="FontStyle17"/>
          <w:color w:val="000000" w:themeColor="text1"/>
          <w:sz w:val="26"/>
          <w:szCs w:val="26"/>
        </w:rPr>
        <w:t>копией сведений с сайта ГИС ЖКХ от 08.09.2022 года</w:t>
      </w:r>
      <w:r>
        <w:rPr>
          <w:rStyle w:val="FontStyle17"/>
          <w:sz w:val="26"/>
          <w:szCs w:val="26"/>
        </w:rPr>
        <w:t xml:space="preserve"> (л.д.47-48</w:t>
      </w:r>
      <w:r w:rsidRPr="006169A4">
        <w:rPr>
          <w:rStyle w:val="FontStyle17"/>
          <w:sz w:val="26"/>
          <w:szCs w:val="26"/>
        </w:rPr>
        <w:t>);</w:t>
      </w:r>
    </w:p>
    <w:p w:rsidR="00E1255B" w:rsidRPr="006169A4" w:rsidP="00F115DE">
      <w:pPr>
        <w:widowControl/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- копией ответа на запрос мирового судьи от 11.01.2023 года, согласно которому Тимченко М.А. ранее к административной ответственности не привлекалась (л.д.</w:t>
      </w:r>
      <w:r>
        <w:rPr>
          <w:rStyle w:val="FontStyle17"/>
          <w:sz w:val="26"/>
          <w:szCs w:val="26"/>
        </w:rPr>
        <w:t>60);</w:t>
      </w:r>
    </w:p>
    <w:p w:rsidR="00F115DE" w:rsidRPr="006E06C8" w:rsidP="00F115DE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</w:t>
      </w:r>
      <w:r w:rsidRPr="006E06C8">
        <w:rPr>
          <w:sz w:val="26"/>
          <w:szCs w:val="26"/>
        </w:rPr>
        <w:t xml:space="preserve"> а потому считает возможным положить их в основу постановления.</w:t>
      </w:r>
    </w:p>
    <w:p w:rsidR="00F115DE" w:rsidRPr="00F71269" w:rsidP="00F115DE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>Обстоятельств, исключающих производство по делу об административном правонаруше</w:t>
      </w:r>
      <w:r w:rsidRPr="00C1144B">
        <w:rPr>
          <w:sz w:val="26"/>
          <w:szCs w:val="26"/>
        </w:rPr>
        <w:t>нии</w:t>
      </w:r>
      <w:r w:rsidRPr="00F71269">
        <w:rPr>
          <w:sz w:val="26"/>
          <w:szCs w:val="26"/>
        </w:rPr>
        <w:t>, предусмотренных ст. 24.5 КоАП РФ, не установлено.</w:t>
      </w:r>
    </w:p>
    <w:p w:rsidR="00F115DE" w:rsidRPr="00F71269" w:rsidP="00F115DE">
      <w:pPr>
        <w:ind w:firstLine="708"/>
        <w:jc w:val="both"/>
        <w:rPr>
          <w:sz w:val="26"/>
          <w:szCs w:val="26"/>
        </w:rPr>
      </w:pPr>
      <w:r w:rsidRPr="00F71269">
        <w:rPr>
          <w:sz w:val="26"/>
          <w:szCs w:val="26"/>
        </w:rPr>
        <w:t>Вместе с тем, в судебном заседании Тимченко М.А. просила о</w:t>
      </w:r>
      <w:r w:rsidRPr="00F71269">
        <w:rPr>
          <w:sz w:val="26"/>
          <w:szCs w:val="26"/>
        </w:rPr>
        <w:t>свободить ее от административной ответственности по малозначительности.</w:t>
      </w:r>
    </w:p>
    <w:p w:rsidR="00F115DE" w:rsidRPr="00F71269" w:rsidP="00F115DE">
      <w:pPr>
        <w:ind w:right="-2" w:firstLine="709"/>
        <w:jc w:val="both"/>
        <w:rPr>
          <w:sz w:val="26"/>
          <w:szCs w:val="26"/>
        </w:rPr>
      </w:pPr>
      <w:r w:rsidRPr="00F71269">
        <w:rPr>
          <w:sz w:val="26"/>
          <w:szCs w:val="26"/>
        </w:rPr>
        <w:t xml:space="preserve">При этом доводы Тимченко М.А. о том, что </w:t>
      </w:r>
      <w:r w:rsidRPr="00F71269">
        <w:rPr>
          <w:rStyle w:val="FontStyle17"/>
          <w:sz w:val="26"/>
          <w:szCs w:val="26"/>
        </w:rPr>
        <w:t>ею</w:t>
      </w:r>
      <w:r w:rsidRPr="00F71269">
        <w:rPr>
          <w:sz w:val="26"/>
          <w:szCs w:val="26"/>
        </w:rPr>
        <w:t xml:space="preserve"> приняты все зависящие от нее меры для исполнения предостережения о недопустимости нарушения обязательных требований в установленный срок, ми</w:t>
      </w:r>
      <w:r w:rsidRPr="00F71269">
        <w:rPr>
          <w:sz w:val="26"/>
          <w:szCs w:val="26"/>
        </w:rPr>
        <w:t>ровой судья не принимает во внимание, поскольку предписание в установленный срок не выполнено и не является обстоятельством, исключающим производство по делу.</w:t>
      </w:r>
    </w:p>
    <w:p w:rsidR="00F115DE" w:rsidRPr="006E06C8" w:rsidP="00F115DE">
      <w:pPr>
        <w:ind w:right="-2" w:firstLine="709"/>
        <w:jc w:val="both"/>
        <w:rPr>
          <w:sz w:val="26"/>
          <w:szCs w:val="26"/>
        </w:rPr>
      </w:pPr>
      <w:r w:rsidRPr="00F71269">
        <w:rPr>
          <w:sz w:val="26"/>
          <w:szCs w:val="26"/>
        </w:rPr>
        <w:t>Доводы Тимченко М.А. о возможности прекращения производства по делу с малозначительностью, мирово</w:t>
      </w:r>
      <w:r w:rsidRPr="00F71269">
        <w:rPr>
          <w:sz w:val="26"/>
          <w:szCs w:val="26"/>
        </w:rPr>
        <w:t xml:space="preserve">й судья признает несостоятельными, 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ч. 2 </w:t>
      </w:r>
      <w:r>
        <w:rPr>
          <w:sz w:val="26"/>
          <w:szCs w:val="26"/>
        </w:rPr>
        <w:t xml:space="preserve">                    </w:t>
      </w:r>
      <w:r w:rsidRPr="00F71269">
        <w:rPr>
          <w:sz w:val="26"/>
          <w:szCs w:val="26"/>
        </w:rPr>
        <w:t>ст. 19.13.2 КоАП РФ, от</w:t>
      </w:r>
      <w:r w:rsidRPr="00F71269">
        <w:rPr>
          <w:sz w:val="26"/>
          <w:szCs w:val="26"/>
        </w:rPr>
        <w:t xml:space="preserve">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</w:t>
      </w:r>
      <w:r w:rsidRPr="00F71269">
        <w:rPr>
          <w:sz w:val="26"/>
          <w:szCs w:val="26"/>
        </w:rPr>
        <w:t xml:space="preserve">ненадлежащем отношении лица к </w:t>
      </w:r>
      <w:r w:rsidRPr="00F71269">
        <w:rPr>
          <w:sz w:val="26"/>
          <w:szCs w:val="26"/>
        </w:rPr>
        <w:t xml:space="preserve">исполнению своих обязанностей. С учетом конкретных обстоятельств дела, приняв во внимание характер </w:t>
      </w:r>
      <w:r>
        <w:rPr>
          <w:sz w:val="26"/>
          <w:szCs w:val="26"/>
        </w:rPr>
        <w:t>и</w:t>
      </w:r>
      <w:r w:rsidRPr="00F71269">
        <w:rPr>
          <w:sz w:val="26"/>
          <w:szCs w:val="26"/>
        </w:rPr>
        <w:t xml:space="preserve"> степень конкретного деяния, мировой судья приходит к выводу об отсутствии оснований для признания правонарушения малозначительным.</w:t>
      </w:r>
    </w:p>
    <w:p w:rsidR="00F115DE" w:rsidRPr="002F69D6" w:rsidP="00F115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F69D6">
        <w:rPr>
          <w:sz w:val="26"/>
          <w:szCs w:val="26"/>
        </w:rPr>
        <w:t xml:space="preserve">ценив все собранные по делу доказательства, прихожу к убеждению, </w:t>
      </w:r>
      <w:r>
        <w:rPr>
          <w:sz w:val="26"/>
          <w:szCs w:val="26"/>
        </w:rPr>
        <w:br/>
      </w:r>
      <w:r w:rsidRPr="002F69D6">
        <w:rPr>
          <w:sz w:val="26"/>
          <w:szCs w:val="26"/>
        </w:rPr>
        <w:t xml:space="preserve">что </w:t>
      </w:r>
      <w:r>
        <w:rPr>
          <w:rFonts w:eastAsia="Calibri"/>
          <w:sz w:val="26"/>
          <w:szCs w:val="26"/>
          <w:lang w:eastAsia="en-US"/>
        </w:rPr>
        <w:t>Тимченко М.А.</w:t>
      </w:r>
      <w:r w:rsidRPr="002F69D6">
        <w:rPr>
          <w:sz w:val="26"/>
          <w:szCs w:val="26"/>
        </w:rPr>
        <w:t xml:space="preserve"> нарушены требования </w:t>
      </w:r>
      <w:r>
        <w:rPr>
          <w:rFonts w:eastAsia="Calibri"/>
          <w:sz w:val="26"/>
          <w:szCs w:val="26"/>
          <w:lang w:eastAsia="en-US"/>
        </w:rPr>
        <w:t>установленные п. 20</w:t>
      </w:r>
      <w:r>
        <w:rPr>
          <w:rFonts w:eastAsia="Calibri"/>
          <w:sz w:val="26"/>
          <w:szCs w:val="26"/>
          <w:lang w:eastAsia="en-US"/>
        </w:rPr>
        <w:t xml:space="preserve"> раздела 10 совместного приказа Министерства строительства и жилищно-коммунального хозяйства РФ и Министерства связи и массовых коммуникаций РФ от 29 февраля 2016 года № 74/114/пр. не разместила информацию в соответствии с законодательством РФ в </w:t>
      </w:r>
      <w:r>
        <w:rPr>
          <w:sz w:val="26"/>
          <w:szCs w:val="26"/>
        </w:rPr>
        <w:t>государств</w:t>
      </w:r>
      <w:r>
        <w:rPr>
          <w:sz w:val="26"/>
          <w:szCs w:val="26"/>
        </w:rPr>
        <w:t>енной информационной системе жилищно-коммунального хозяйства</w:t>
      </w:r>
      <w:r w:rsidRPr="006E3565">
        <w:rPr>
          <w:rFonts w:eastAsia="Calibri"/>
          <w:sz w:val="26"/>
          <w:szCs w:val="26"/>
          <w:lang w:eastAsia="en-US"/>
        </w:rPr>
        <w:t xml:space="preserve">, таким образом </w:t>
      </w:r>
      <w:r w:rsidRPr="006E3565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6E3565">
        <w:rPr>
          <w:sz w:val="26"/>
          <w:szCs w:val="26"/>
        </w:rPr>
        <w:t xml:space="preserve"> административное правонарушение, предусмотренное ч. 2 ст. 13.19.2 КоАП РФ.</w:t>
      </w:r>
    </w:p>
    <w:p w:rsidR="00F115DE" w:rsidP="00F115DE">
      <w:pPr>
        <w:widowControl/>
        <w:ind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 xml:space="preserve">Действия (бездействия) </w:t>
      </w:r>
      <w:r>
        <w:rPr>
          <w:rFonts w:eastAsia="Calibri"/>
          <w:sz w:val="26"/>
          <w:szCs w:val="26"/>
          <w:lang w:eastAsia="en-US"/>
        </w:rPr>
        <w:t>Тимченко М.А.</w:t>
      </w:r>
      <w:r w:rsidRPr="006E06C8">
        <w:rPr>
          <w:sz w:val="26"/>
          <w:szCs w:val="26"/>
        </w:rPr>
        <w:t xml:space="preserve"> правильно квалифицированы </w:t>
      </w:r>
      <w:r>
        <w:rPr>
          <w:sz w:val="26"/>
          <w:szCs w:val="26"/>
        </w:rPr>
        <w:br/>
      </w:r>
      <w:r w:rsidRPr="006E06C8">
        <w:rPr>
          <w:sz w:val="26"/>
          <w:szCs w:val="26"/>
        </w:rPr>
        <w:t>по</w:t>
      </w:r>
      <w:r>
        <w:rPr>
          <w:sz w:val="26"/>
          <w:szCs w:val="26"/>
        </w:rPr>
        <w:t xml:space="preserve"> ч. 2</w:t>
      </w:r>
      <w:r w:rsidRPr="006E06C8">
        <w:rPr>
          <w:sz w:val="26"/>
          <w:szCs w:val="26"/>
        </w:rPr>
        <w:t xml:space="preserve"> ст. 1</w:t>
      </w:r>
      <w:r>
        <w:rPr>
          <w:sz w:val="26"/>
          <w:szCs w:val="26"/>
        </w:rPr>
        <w:t>3</w:t>
      </w:r>
      <w:r w:rsidRPr="006E06C8">
        <w:rPr>
          <w:sz w:val="26"/>
          <w:szCs w:val="26"/>
        </w:rPr>
        <w:t>.</w:t>
      </w:r>
      <w:r>
        <w:rPr>
          <w:sz w:val="26"/>
          <w:szCs w:val="26"/>
        </w:rPr>
        <w:t>19.2</w:t>
      </w:r>
      <w:r w:rsidRPr="006E06C8">
        <w:rPr>
          <w:sz w:val="26"/>
          <w:szCs w:val="26"/>
        </w:rPr>
        <w:t xml:space="preserve"> КоАП РФ, ка</w:t>
      </w:r>
      <w:r w:rsidRPr="006E06C8">
        <w:rPr>
          <w:sz w:val="26"/>
          <w:szCs w:val="26"/>
        </w:rPr>
        <w:t>к</w:t>
      </w:r>
      <w:r>
        <w:rPr>
          <w:sz w:val="26"/>
          <w:szCs w:val="26"/>
        </w:rPr>
        <w:t xml:space="preserve"> не размещение информации в соответствии </w:t>
      </w:r>
      <w:r>
        <w:rPr>
          <w:sz w:val="26"/>
          <w:szCs w:val="26"/>
        </w:rPr>
        <w:br/>
        <w:t xml:space="preserve">с законодательством Российской Федерации в государственной информационной системе жилищно-коммунального хозяйства лицами осуществляющими деятельность </w:t>
      </w:r>
      <w:r>
        <w:rPr>
          <w:sz w:val="26"/>
          <w:szCs w:val="26"/>
        </w:rPr>
        <w:br/>
        <w:t>по управлению многоквартирными домами, которые обязаны в соотв</w:t>
      </w:r>
      <w:r>
        <w:rPr>
          <w:sz w:val="26"/>
          <w:szCs w:val="26"/>
        </w:rPr>
        <w:t xml:space="preserve">етствии </w:t>
      </w:r>
      <w:r>
        <w:rPr>
          <w:sz w:val="26"/>
          <w:szCs w:val="26"/>
        </w:rPr>
        <w:br/>
        <w:t xml:space="preserve">с нормативными правовыми актами Российской Федерации размещать информацию </w:t>
      </w:r>
      <w:r>
        <w:rPr>
          <w:sz w:val="26"/>
          <w:szCs w:val="26"/>
        </w:rPr>
        <w:br/>
        <w:t>в государственной информационной системе жилищно-коммунального хозяйства.</w:t>
      </w:r>
    </w:p>
    <w:p w:rsidR="00F115DE" w:rsidRPr="006E06C8" w:rsidP="00F115DE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 xml:space="preserve">При назначении административного наказания, учитываю характер совершенного административного </w:t>
      </w:r>
      <w:r w:rsidRPr="006E06C8">
        <w:rPr>
          <w:sz w:val="26"/>
          <w:szCs w:val="26"/>
        </w:rPr>
        <w:t>правонарушения, имущественное положение лица, обстоятельства, смягчающие и отягчающие административную ответственность.</w:t>
      </w:r>
    </w:p>
    <w:p w:rsidR="00F115DE" w:rsidRPr="006E06C8" w:rsidP="00F115DE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 xml:space="preserve">Обстоятельств смягчающих </w:t>
      </w:r>
      <w:r>
        <w:rPr>
          <w:sz w:val="26"/>
          <w:szCs w:val="26"/>
        </w:rPr>
        <w:t xml:space="preserve">и </w:t>
      </w:r>
      <w:r w:rsidRPr="006E06C8">
        <w:rPr>
          <w:sz w:val="26"/>
          <w:szCs w:val="26"/>
        </w:rPr>
        <w:t xml:space="preserve">отягчающих административную ответственность, </w:t>
      </w:r>
      <w:r>
        <w:rPr>
          <w:sz w:val="26"/>
          <w:szCs w:val="26"/>
        </w:rPr>
        <w:br/>
      </w:r>
      <w:r w:rsidRPr="006E06C8">
        <w:rPr>
          <w:sz w:val="26"/>
          <w:szCs w:val="26"/>
        </w:rPr>
        <w:t>не установлено.</w:t>
      </w:r>
    </w:p>
    <w:p w:rsidR="00F115DE" w:rsidRPr="006E06C8" w:rsidP="00F115DE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>С учетом всех вышеизложенных обстоятельств, кон</w:t>
      </w:r>
      <w:r w:rsidRPr="006E06C8">
        <w:rPr>
          <w:sz w:val="26"/>
          <w:szCs w:val="26"/>
        </w:rPr>
        <w:t>кретных обстоятельств дела, считаю</w:t>
      </w:r>
      <w:r w:rsidRPr="006E06C8">
        <w:rPr>
          <w:rStyle w:val="FontStyle17"/>
          <w:sz w:val="26"/>
          <w:szCs w:val="26"/>
        </w:rPr>
        <w:t xml:space="preserve"> необходимым применить к правонарушителю наказание в </w:t>
      </w:r>
      <w:r>
        <w:rPr>
          <w:rStyle w:val="FontStyle17"/>
          <w:sz w:val="26"/>
          <w:szCs w:val="26"/>
        </w:rPr>
        <w:t>виде предупреждения</w:t>
      </w:r>
      <w:r w:rsidRPr="006E06C8">
        <w:rPr>
          <w:rStyle w:val="FontStyle17"/>
          <w:sz w:val="26"/>
          <w:szCs w:val="26"/>
        </w:rPr>
        <w:t>, предусмотренно</w:t>
      </w:r>
      <w:r>
        <w:rPr>
          <w:rStyle w:val="FontStyle17"/>
          <w:sz w:val="26"/>
          <w:szCs w:val="26"/>
        </w:rPr>
        <w:t>е</w:t>
      </w:r>
      <w:r w:rsidRPr="006E06C8">
        <w:rPr>
          <w:sz w:val="26"/>
          <w:szCs w:val="26"/>
        </w:rPr>
        <w:t xml:space="preserve"> санкцией </w:t>
      </w:r>
      <w:r>
        <w:rPr>
          <w:sz w:val="26"/>
          <w:szCs w:val="26"/>
        </w:rPr>
        <w:t xml:space="preserve">ч. 2 </w:t>
      </w:r>
      <w:r w:rsidRPr="006E06C8">
        <w:rPr>
          <w:sz w:val="26"/>
          <w:szCs w:val="26"/>
        </w:rPr>
        <w:t>ст. 1</w:t>
      </w:r>
      <w:r>
        <w:rPr>
          <w:sz w:val="26"/>
          <w:szCs w:val="26"/>
        </w:rPr>
        <w:t>3</w:t>
      </w:r>
      <w:r w:rsidRPr="006E06C8">
        <w:rPr>
          <w:sz w:val="26"/>
          <w:szCs w:val="26"/>
        </w:rPr>
        <w:t>.</w:t>
      </w:r>
      <w:r>
        <w:rPr>
          <w:sz w:val="26"/>
          <w:szCs w:val="26"/>
        </w:rPr>
        <w:t>19.2</w:t>
      </w:r>
      <w:r w:rsidRPr="006E06C8">
        <w:rPr>
          <w:sz w:val="26"/>
          <w:szCs w:val="26"/>
        </w:rPr>
        <w:t xml:space="preserve"> КоАП РФ.</w:t>
      </w:r>
    </w:p>
    <w:p w:rsidR="00F115DE" w:rsidRPr="006E06C8" w:rsidP="00F115DE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>На основании вышеизложенного, руководствуясь ст. 29.10 и 29.11 КоАП РФ, мировой судья,</w:t>
      </w:r>
    </w:p>
    <w:p w:rsidR="00F115DE" w:rsidRPr="00A132A7" w:rsidP="00F115DE">
      <w:pPr>
        <w:jc w:val="center"/>
        <w:rPr>
          <w:sz w:val="26"/>
          <w:szCs w:val="26"/>
        </w:rPr>
      </w:pPr>
      <w:r w:rsidRPr="00A132A7">
        <w:rPr>
          <w:sz w:val="26"/>
          <w:szCs w:val="26"/>
        </w:rPr>
        <w:t>постановил</w:t>
      </w:r>
      <w:r w:rsidRPr="00A132A7">
        <w:rPr>
          <w:sz w:val="26"/>
          <w:szCs w:val="26"/>
        </w:rPr>
        <w:t>:</w:t>
      </w:r>
    </w:p>
    <w:p w:rsidR="00F115DE" w:rsidRPr="00A132A7" w:rsidP="00F115DE">
      <w:pPr>
        <w:pStyle w:val="Style4"/>
        <w:widowControl/>
        <w:spacing w:line="240" w:lineRule="auto"/>
        <w:ind w:right="-144" w:firstLine="0"/>
        <w:rPr>
          <w:rFonts w:eastAsia="Calibri"/>
          <w:sz w:val="26"/>
          <w:szCs w:val="26"/>
          <w:lang w:eastAsia="en-US"/>
        </w:rPr>
      </w:pPr>
    </w:p>
    <w:p w:rsidR="00F115DE" w:rsidRPr="00A132A7" w:rsidP="00F115DE">
      <w:pPr>
        <w:pStyle w:val="Style4"/>
        <w:widowControl/>
        <w:spacing w:line="240" w:lineRule="auto"/>
        <w:ind w:right="-2" w:firstLine="709"/>
        <w:rPr>
          <w:rStyle w:val="FontStyle17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должностное лицо Тимченко Марию Александровну </w:t>
      </w:r>
      <w:r w:rsidRPr="00A132A7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ой</w:t>
      </w:r>
      <w:r w:rsidRPr="00A132A7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br/>
      </w:r>
      <w:r w:rsidRPr="00A132A7">
        <w:rPr>
          <w:rStyle w:val="FontStyle17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Style w:val="FontStyle17"/>
          <w:sz w:val="26"/>
          <w:szCs w:val="26"/>
        </w:rPr>
        <w:t xml:space="preserve">ч. 2 </w:t>
      </w:r>
      <w:r w:rsidRPr="00A132A7">
        <w:rPr>
          <w:rStyle w:val="FontStyle17"/>
          <w:sz w:val="26"/>
          <w:szCs w:val="26"/>
        </w:rPr>
        <w:t>ст. 1</w:t>
      </w:r>
      <w:r>
        <w:rPr>
          <w:rStyle w:val="FontStyle17"/>
          <w:sz w:val="26"/>
          <w:szCs w:val="26"/>
        </w:rPr>
        <w:t>3</w:t>
      </w:r>
      <w:r w:rsidRPr="00A132A7">
        <w:rPr>
          <w:rStyle w:val="FontStyle17"/>
          <w:sz w:val="26"/>
          <w:szCs w:val="26"/>
        </w:rPr>
        <w:t>.</w:t>
      </w:r>
      <w:r>
        <w:rPr>
          <w:rStyle w:val="FontStyle17"/>
          <w:sz w:val="26"/>
          <w:szCs w:val="26"/>
        </w:rPr>
        <w:t>19.2</w:t>
      </w:r>
      <w:r w:rsidRPr="00A132A7">
        <w:rPr>
          <w:rStyle w:val="FontStyle17"/>
          <w:sz w:val="26"/>
          <w:szCs w:val="26"/>
        </w:rPr>
        <w:t xml:space="preserve"> КоАП РФ, </w:t>
      </w:r>
      <w:r w:rsidRPr="00A132A7">
        <w:rPr>
          <w:sz w:val="26"/>
          <w:szCs w:val="26"/>
        </w:rPr>
        <w:t>на основании которой назначить е</w:t>
      </w:r>
      <w:r>
        <w:rPr>
          <w:sz w:val="26"/>
          <w:szCs w:val="26"/>
        </w:rPr>
        <w:t>й</w:t>
      </w:r>
      <w:r w:rsidRPr="00A132A7">
        <w:rPr>
          <w:sz w:val="26"/>
          <w:szCs w:val="26"/>
        </w:rPr>
        <w:t xml:space="preserve"> административное наказание </w:t>
      </w:r>
      <w:r>
        <w:rPr>
          <w:sz w:val="26"/>
          <w:szCs w:val="26"/>
        </w:rPr>
        <w:t>в виде</w:t>
      </w:r>
      <w:r>
        <w:rPr>
          <w:sz w:val="26"/>
          <w:szCs w:val="26"/>
        </w:rPr>
        <w:br/>
        <w:t>предупреждения</w:t>
      </w:r>
      <w:r w:rsidRPr="00A132A7">
        <w:rPr>
          <w:rStyle w:val="FontStyle17"/>
          <w:sz w:val="26"/>
          <w:szCs w:val="26"/>
        </w:rPr>
        <w:t>.</w:t>
      </w:r>
    </w:p>
    <w:p w:rsidR="00F115DE" w:rsidRPr="00F115DE" w:rsidP="00F115DE">
      <w:pPr>
        <w:pStyle w:val="Style4"/>
        <w:widowControl/>
        <w:spacing w:line="240" w:lineRule="auto"/>
        <w:ind w:right="-2" w:firstLine="709"/>
        <w:rPr>
          <w:rStyle w:val="FontStyle11"/>
          <w:b w:val="0"/>
          <w:sz w:val="26"/>
          <w:szCs w:val="26"/>
        </w:rPr>
      </w:pPr>
      <w:r w:rsidRPr="00F115D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F115DE">
        <w:rPr>
          <w:bCs/>
          <w:iCs/>
          <w:sz w:val="26"/>
          <w:szCs w:val="26"/>
        </w:rPr>
        <w:t>судебный участок № 95 Ялтинского судебного района (городской округ Ялта) Республики Крым</w:t>
      </w:r>
      <w:r w:rsidRPr="00F115DE">
        <w:rPr>
          <w:b/>
          <w:bCs/>
          <w:iCs/>
          <w:sz w:val="26"/>
          <w:szCs w:val="26"/>
        </w:rPr>
        <w:t xml:space="preserve"> </w:t>
      </w:r>
      <w:r w:rsidRPr="00F115DE">
        <w:rPr>
          <w:rStyle w:val="FontStyle11"/>
          <w:b w:val="0"/>
          <w:sz w:val="26"/>
          <w:szCs w:val="26"/>
        </w:rPr>
        <w:t>в течение 10 суток со дня вручения или получения копии постановления.</w:t>
      </w:r>
      <w:r w:rsidRPr="00F115DE">
        <w:rPr>
          <w:rStyle w:val="FontStyle11"/>
          <w:b w:val="0"/>
          <w:sz w:val="26"/>
          <w:szCs w:val="26"/>
        </w:rPr>
        <w:tab/>
      </w:r>
    </w:p>
    <w:p w:rsidR="00F115DE" w:rsidRPr="00F115DE" w:rsidP="00F115DE">
      <w:pPr>
        <w:pStyle w:val="Style4"/>
        <w:widowControl/>
        <w:spacing w:line="240" w:lineRule="auto"/>
        <w:ind w:right="-2"/>
        <w:rPr>
          <w:rStyle w:val="FontStyle11"/>
          <w:b w:val="0"/>
          <w:sz w:val="26"/>
          <w:szCs w:val="26"/>
        </w:rPr>
      </w:pPr>
    </w:p>
    <w:p w:rsidR="00F115DE" w:rsidRPr="00F115DE" w:rsidP="00F115DE">
      <w:pPr>
        <w:pStyle w:val="Style4"/>
        <w:widowControl/>
        <w:spacing w:line="240" w:lineRule="auto"/>
        <w:ind w:right="-2"/>
        <w:rPr>
          <w:rStyle w:val="FontStyle11"/>
          <w:b w:val="0"/>
          <w:sz w:val="26"/>
          <w:szCs w:val="26"/>
        </w:rPr>
      </w:pPr>
    </w:p>
    <w:p w:rsidR="00F115DE" w:rsidRPr="00F115DE" w:rsidP="00F115DE">
      <w:pPr>
        <w:pStyle w:val="Style4"/>
        <w:widowControl/>
        <w:spacing w:line="240" w:lineRule="auto"/>
        <w:ind w:right="-2" w:firstLine="0"/>
        <w:rPr>
          <w:rStyle w:val="FontStyle11"/>
          <w:b w:val="0"/>
          <w:sz w:val="26"/>
          <w:szCs w:val="26"/>
        </w:rPr>
      </w:pPr>
      <w:r w:rsidRPr="00F115DE">
        <w:rPr>
          <w:rStyle w:val="FontStyle11"/>
          <w:b w:val="0"/>
          <w:sz w:val="26"/>
          <w:szCs w:val="26"/>
        </w:rPr>
        <w:t>Мировой су</w:t>
      </w:r>
      <w:r w:rsidRPr="00F115DE">
        <w:rPr>
          <w:rStyle w:val="FontStyle11"/>
          <w:b w:val="0"/>
          <w:sz w:val="26"/>
          <w:szCs w:val="26"/>
        </w:rPr>
        <w:t>дья</w:t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</w:p>
    <w:p w:rsidR="00F115DE" w:rsidRPr="00F115DE" w:rsidP="00F115DE">
      <w:pPr>
        <w:pStyle w:val="Style4"/>
        <w:widowControl/>
        <w:spacing w:line="240" w:lineRule="auto"/>
        <w:ind w:right="-2" w:firstLine="0"/>
        <w:rPr>
          <w:rStyle w:val="FontStyle11"/>
          <w:b w:val="0"/>
          <w:sz w:val="26"/>
          <w:szCs w:val="26"/>
        </w:rPr>
      </w:pPr>
    </w:p>
    <w:p w:rsidR="00F115DE" w:rsidRPr="00F115DE" w:rsidP="00F115DE">
      <w:pPr>
        <w:pStyle w:val="Style4"/>
        <w:widowControl/>
        <w:spacing w:line="240" w:lineRule="auto"/>
        <w:ind w:right="-2" w:firstLine="0"/>
        <w:rPr>
          <w:rStyle w:val="FontStyle11"/>
          <w:b w:val="0"/>
          <w:sz w:val="26"/>
          <w:szCs w:val="26"/>
        </w:rPr>
      </w:pPr>
      <w:r w:rsidRPr="00F115DE">
        <w:rPr>
          <w:rStyle w:val="FontStyle11"/>
          <w:b w:val="0"/>
          <w:sz w:val="26"/>
          <w:szCs w:val="26"/>
        </w:rPr>
        <w:t>Верно</w:t>
      </w:r>
    </w:p>
    <w:p w:rsidR="00F115DE" w:rsidRPr="00F115DE" w:rsidP="00F115DE">
      <w:pPr>
        <w:pStyle w:val="Style4"/>
        <w:widowControl/>
        <w:spacing w:line="240" w:lineRule="auto"/>
        <w:ind w:right="-2" w:firstLine="0"/>
        <w:rPr>
          <w:rStyle w:val="FontStyle17"/>
          <w:b/>
          <w:bCs/>
          <w:sz w:val="26"/>
          <w:szCs w:val="26"/>
        </w:rPr>
      </w:pPr>
      <w:r w:rsidRPr="00F115DE">
        <w:rPr>
          <w:rStyle w:val="FontStyle11"/>
          <w:b w:val="0"/>
          <w:sz w:val="26"/>
          <w:szCs w:val="26"/>
        </w:rPr>
        <w:t>Мировой судья</w:t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</w:r>
      <w:r w:rsidRPr="00F115DE">
        <w:rPr>
          <w:rStyle w:val="FontStyle11"/>
          <w:b w:val="0"/>
          <w:sz w:val="26"/>
          <w:szCs w:val="26"/>
        </w:rPr>
        <w:tab/>
        <w:t xml:space="preserve">                 У.Р. Исаев</w:t>
      </w:r>
    </w:p>
    <w:p w:rsidR="00F115DE" w:rsidRPr="00A132A7" w:rsidP="00F115DE">
      <w:pPr>
        <w:pStyle w:val="Style4"/>
        <w:widowControl/>
        <w:spacing w:line="240" w:lineRule="auto"/>
        <w:ind w:right="-144" w:firstLine="567"/>
        <w:rPr>
          <w:rStyle w:val="FontStyle17"/>
          <w:bCs/>
          <w:sz w:val="26"/>
          <w:szCs w:val="26"/>
        </w:rPr>
      </w:pPr>
    </w:p>
    <w:p w:rsidR="00BD116B"/>
    <w:sectPr w:rsidSect="00F115DE">
      <w:pgSz w:w="11905" w:h="16837"/>
      <w:pgMar w:top="1134" w:right="567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2F69D6"/>
    <w:rsid w:val="006169A4"/>
    <w:rsid w:val="006D62B9"/>
    <w:rsid w:val="006E06C8"/>
    <w:rsid w:val="006E3565"/>
    <w:rsid w:val="00A132A7"/>
    <w:rsid w:val="00A7790B"/>
    <w:rsid w:val="00B234A3"/>
    <w:rsid w:val="00BD116B"/>
    <w:rsid w:val="00C1144B"/>
    <w:rsid w:val="00CF1AC8"/>
    <w:rsid w:val="00D73483"/>
    <w:rsid w:val="00D966E0"/>
    <w:rsid w:val="00E1255B"/>
    <w:rsid w:val="00F115DE"/>
    <w:rsid w:val="00F712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F115DE"/>
  </w:style>
  <w:style w:type="paragraph" w:customStyle="1" w:styleId="Style4">
    <w:name w:val="Style4"/>
    <w:basedOn w:val="Normal"/>
    <w:uiPriority w:val="99"/>
    <w:rsid w:val="00F115DE"/>
    <w:pPr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F115D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F115DE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locked/>
    <w:rsid w:val="00F115D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115DE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NoSpacing">
    <w:name w:val="No Spacing"/>
    <w:uiPriority w:val="1"/>
    <w:qFormat/>
    <w:rsid w:val="00F115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