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03E">
      <w:pPr>
        <w:framePr w:h="643" w:hRule="atLeast" w:wrap="notBeside" w:vAnchor="text" w:hAnchor="text" w:xAlign="right" w:y="1"/>
        <w:jc w:val="right"/>
        <w:rPr>
          <w:sz w:val="2"/>
          <w:szCs w:val="2"/>
        </w:rPr>
      </w:pPr>
    </w:p>
    <w:p w:rsidR="0016403E">
      <w:pPr>
        <w:rPr>
          <w:sz w:val="2"/>
          <w:szCs w:val="2"/>
        </w:rPr>
      </w:pPr>
    </w:p>
    <w:p w:rsidR="0016403E">
      <w:pPr>
        <w:pStyle w:val="30"/>
        <w:shd w:val="clear" w:color="auto" w:fill="auto"/>
        <w:spacing w:before="193" w:after="263"/>
        <w:ind w:left="6300" w:right="780"/>
      </w:pPr>
      <w:r>
        <w:t xml:space="preserve">Дело № 5-95-99/2022 </w:t>
      </w:r>
      <w:r w:rsidRPr="000F370D">
        <w:rPr>
          <w:lang w:eastAsia="en-US" w:bidi="en-US"/>
        </w:rPr>
        <w:t>91</w:t>
      </w:r>
      <w:r>
        <w:rPr>
          <w:lang w:val="en-US" w:eastAsia="en-US" w:bidi="en-US"/>
        </w:rPr>
        <w:t>MS</w:t>
      </w:r>
      <w:r w:rsidRPr="000F370D">
        <w:rPr>
          <w:lang w:eastAsia="en-US" w:bidi="en-US"/>
        </w:rPr>
        <w:t>0095-01-2022-000177-91</w:t>
      </w:r>
    </w:p>
    <w:p w:rsidR="0016403E">
      <w:pPr>
        <w:pStyle w:val="30"/>
        <w:shd w:val="clear" w:color="auto" w:fill="auto"/>
        <w:spacing w:before="0" w:after="275" w:line="240" w:lineRule="exact"/>
        <w:ind w:left="3820"/>
        <w:jc w:val="left"/>
      </w:pPr>
      <w:r>
        <w:t>ПОСТАНОВЛЕНИЕ</w:t>
      </w:r>
    </w:p>
    <w:p w:rsidR="0016403E">
      <w:pPr>
        <w:pStyle w:val="30"/>
        <w:shd w:val="clear" w:color="auto" w:fill="auto"/>
        <w:tabs>
          <w:tab w:val="left" w:pos="8036"/>
        </w:tabs>
        <w:spacing w:before="0" w:after="0" w:line="274" w:lineRule="exact"/>
        <w:ind w:firstLine="620"/>
        <w:jc w:val="both"/>
      </w:pPr>
      <w:r>
        <w:t>11 марта 2022 года</w:t>
      </w:r>
      <w:r>
        <w:tab/>
        <w:t>г. Ялта</w:t>
      </w:r>
    </w:p>
    <w:p w:rsidR="0016403E">
      <w:pPr>
        <w:pStyle w:val="20"/>
        <w:shd w:val="clear" w:color="auto" w:fill="auto"/>
        <w:ind w:right="780" w:firstLine="620"/>
      </w:pPr>
      <w:r>
        <w:t>Мировой судья судебного участка № 95 Ялтинского судебного района (городской округ Ялта) Республики Крым Юдакова Анна Шотовна,</w:t>
      </w:r>
    </w:p>
    <w:p w:rsidR="0016403E">
      <w:pPr>
        <w:pStyle w:val="20"/>
        <w:shd w:val="clear" w:color="auto" w:fill="auto"/>
        <w:ind w:right="780" w:firstLine="620"/>
      </w:pPr>
      <w:r>
        <w:t>рассмотрев дело об административном правонарушении в помещении судебного участка в городе Ялте (г. Ялта ул.Васильева, 19) в отношении:</w:t>
      </w:r>
    </w:p>
    <w:p w:rsidR="0016403E">
      <w:pPr>
        <w:pStyle w:val="20"/>
        <w:shd w:val="clear" w:color="auto" w:fill="auto"/>
        <w:ind w:right="780" w:firstLine="620"/>
      </w:pPr>
      <w:r>
        <w:t>Щеповских</w:t>
      </w:r>
      <w:r>
        <w:t xml:space="preserve"> Сергея Васильевича, </w:t>
      </w:r>
      <w:r w:rsidR="00EE61A4">
        <w:rPr>
          <w:rFonts w:hint="eastAsia"/>
        </w:rPr>
        <w:t xml:space="preserve">«данные изъяты»  </w:t>
      </w:r>
    </w:p>
    <w:p w:rsidR="0016403E">
      <w:pPr>
        <w:pStyle w:val="20"/>
        <w:shd w:val="clear" w:color="auto" w:fill="auto"/>
        <w:ind w:right="780" w:firstLine="620"/>
      </w:pPr>
      <w:r>
        <w:t xml:space="preserve">за совершение административного правонарушения, предусмотренного </w:t>
      </w:r>
      <w:r>
        <w:t>ч</w:t>
      </w:r>
      <w:r>
        <w:t>,1 ст.6.9 КоАП РФ,</w:t>
      </w:r>
    </w:p>
    <w:p w:rsidR="0016403E">
      <w:pPr>
        <w:pStyle w:val="20"/>
        <w:shd w:val="clear" w:color="auto" w:fill="auto"/>
        <w:spacing w:after="240"/>
        <w:ind w:left="3820"/>
        <w:jc w:val="left"/>
      </w:pPr>
      <w:r>
        <w:t xml:space="preserve">• </w:t>
      </w:r>
      <w:r>
        <w:rPr>
          <w:rStyle w:val="22pt"/>
        </w:rPr>
        <w:t>установил:</w:t>
      </w:r>
    </w:p>
    <w:p w:rsidR="0016403E">
      <w:pPr>
        <w:pStyle w:val="20"/>
        <w:shd w:val="clear" w:color="auto" w:fill="auto"/>
        <w:ind w:right="780" w:firstLine="620"/>
      </w:pPr>
      <w:r>
        <w:t xml:space="preserve">09 марта 2022 года в 14 час. 20 мин., по </w:t>
      </w:r>
      <w:r>
        <w:t>а</w:t>
      </w:r>
      <w:r>
        <w:t>дресу</w:t>
      </w:r>
      <w:r w:rsidR="00EE61A4">
        <w:rPr>
          <w:rFonts w:hint="eastAsia"/>
        </w:rPr>
        <w:t>«данные</w:t>
      </w:r>
      <w:r w:rsidR="00EE61A4">
        <w:rPr>
          <w:rFonts w:hint="eastAsia"/>
        </w:rPr>
        <w:t xml:space="preserve"> изъяты»  </w:t>
      </w:r>
      <w:r>
        <w:t xml:space="preserve">в помещении </w:t>
      </w:r>
      <w:r w:rsidR="00EE61A4">
        <w:rPr>
          <w:rFonts w:hint="eastAsia"/>
        </w:rPr>
        <w:t xml:space="preserve">«данные изъяты»  </w:t>
      </w:r>
      <w:r>
        <w:t xml:space="preserve">, </w:t>
      </w:r>
      <w:r>
        <w:t>Щеповских</w:t>
      </w:r>
      <w:r>
        <w:t xml:space="preserve"> С.В. 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наличии у него </w:t>
      </w:r>
      <w:r>
        <w:t>признаков дающих основания полагать, что он потребил наркотическое средство без назначения врача, при этом Щеповских С В. вел себя вызывающе, размахивал руками, его поведение не соответствовало обстановке. Действия Щеповский С.В. квалифицированы по ч.1 ст.</w:t>
      </w:r>
      <w:r>
        <w:t>6.9 КоАП РФ.</w:t>
      </w:r>
    </w:p>
    <w:p w:rsidR="0016403E">
      <w:pPr>
        <w:pStyle w:val="20"/>
        <w:shd w:val="clear" w:color="auto" w:fill="auto"/>
        <w:ind w:right="780" w:firstLine="620"/>
      </w:pPr>
      <w:r>
        <w:t>При составлении протокола об административном правонарушении Щеповских С.В. виновным себя не считал, так как отрицал факт наличия у него признаков опьянения, Однако в судебном заседании вину в совершении правонарушении признал полностью, в сод</w:t>
      </w:r>
      <w:r>
        <w:t>еянном раскаялся.</w:t>
      </w:r>
    </w:p>
    <w:p w:rsidR="0016403E">
      <w:pPr>
        <w:pStyle w:val="20"/>
        <w:shd w:val="clear" w:color="auto" w:fill="auto"/>
        <w:ind w:right="780" w:firstLine="620"/>
      </w:pPr>
      <w:r>
        <w:t>Заслушав объяснения лица, в отношении, которого ведется производство по делу об административном правонарушении, лицо составившее протокол об административном правонарушении, судья приходит к следующему.</w:t>
      </w:r>
    </w:p>
    <w:p w:rsidR="0016403E">
      <w:pPr>
        <w:pStyle w:val="20"/>
        <w:shd w:val="clear" w:color="auto" w:fill="auto"/>
        <w:ind w:right="780" w:firstLine="620"/>
      </w:pPr>
      <w:r>
        <w:t>В соответствии со ст. 40 Федеральн</w:t>
      </w:r>
      <w:r>
        <w:t xml:space="preserve">ого закона от 08.01.1998 </w:t>
      </w:r>
      <w:r>
        <w:rPr>
          <w:lang w:val="en-US" w:eastAsia="en-US" w:bidi="en-US"/>
        </w:rPr>
        <w:t>N</w:t>
      </w:r>
      <w:r w:rsidRPr="000F370D">
        <w:rPr>
          <w:lang w:eastAsia="en-US" w:bidi="en-US"/>
        </w:rPr>
        <w:t xml:space="preserve"> </w:t>
      </w:r>
      <w:r>
        <w:t>З-ФЗ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16403E">
      <w:pPr>
        <w:pStyle w:val="20"/>
        <w:shd w:val="clear" w:color="auto" w:fill="auto"/>
        <w:ind w:right="780" w:firstLine="620"/>
      </w:pPr>
      <w:r>
        <w:t>Согласно ч. 1 ст. 6.9 КоАП РФ административным правонарушением признается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w:t>
      </w:r>
      <w:r>
        <w:t>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16403E">
      <w:pPr>
        <w:pStyle w:val="40"/>
        <w:shd w:val="clear" w:color="auto" w:fill="auto"/>
        <w:ind w:right="780"/>
      </w:pPr>
      <w:r>
        <w:t>При этом, выявление законных оснований для направления на медицинское освидетельство</w:t>
      </w:r>
      <w:r>
        <w:t>вание предоставлено законом в том числе сотрудникам полиции.</w:t>
      </w:r>
    </w:p>
    <w:p w:rsidR="0016403E">
      <w:pPr>
        <w:pStyle w:val="20"/>
        <w:shd w:val="clear" w:color="auto" w:fill="auto"/>
        <w:ind w:right="780" w:firstLine="620"/>
      </w:pPr>
      <w:r>
        <w:t>В подтверждение факта совершения Щеповских С.В. указанного административного правонарушения судом исследованы: протокол об административном, правонарушении от 09.03.2022 года (л.д. 2); письменные</w:t>
      </w:r>
      <w:r>
        <w:t xml:space="preserve"> объяснениями Щеповских С.В., (л.д. 5-6.). Рапорта сотрудников ОБЭП и ПК УМВД России по г. Ялте, в которых подробно описаны обстоятельства дела и поведение лица, привлекаемого к административной ответственности (л.д.З, 7,7,9,10), копия протокола обыска (л.</w:t>
      </w:r>
      <w:r>
        <w:t>д. 11), копия протокола выемки с фототаблицей (л.д. 18), протокол о направлении на медицинское освидетельствование от 09.03.2022, из которого усматривается, что Щеповских С.В.</w:t>
      </w:r>
    </w:p>
    <w:p w:rsidR="0016403E">
      <w:pPr>
        <w:pStyle w:val="20"/>
        <w:shd w:val="clear" w:color="auto" w:fill="auto"/>
        <w:jc w:val="left"/>
      </w:pPr>
      <w:r>
        <w:t xml:space="preserve">отказался от прохождения медицинского освидетельствования при наличии признаков </w:t>
      </w:r>
      <w:r>
        <w:t>опьянения (л.д.4). Также, в материалах дела имеются протокол о доставлении лица от 11.03.2022 года и протокол об административном задержании, которые свидетельствуют о • ненадлежащем процессуальном поведении, в результате которого работники полиции были вы</w:t>
      </w:r>
      <w:r>
        <w:t xml:space="preserve">нуждены применить </w:t>
      </w:r>
      <w:r>
        <w:t>меры административного принуждения.</w:t>
      </w:r>
    </w:p>
    <w:p w:rsidR="0016403E">
      <w:pPr>
        <w:pStyle w:val="20"/>
        <w:shd w:val="clear" w:color="auto" w:fill="auto"/>
        <w:ind w:right="800" w:firstLine="600"/>
      </w:pPr>
      <w:r>
        <w:t>Оценивая указанные доказательства в соответствии с требованиями ст. 26.11 КоАП РФ, судья приходит к выводу о совершении Щеповских С.В. административного правонарушения, предусмотренного ч. 1 ст. 6.9 КоА</w:t>
      </w:r>
      <w:r>
        <w:t>П РФ и его виновности в данном деянии.</w:t>
      </w:r>
    </w:p>
    <w:p w:rsidR="0016403E">
      <w:pPr>
        <w:pStyle w:val="20"/>
        <w:shd w:val="clear" w:color="auto" w:fill="auto"/>
        <w:ind w:right="800" w:firstLine="600"/>
      </w:pPr>
      <w:r>
        <w:t>Срок давности привлечения к административной ответственности, предусмотренный ч. 1 ст. 4.5 КоАП РФ для данной категории дел, не истек.</w:t>
      </w:r>
    </w:p>
    <w:p w:rsidR="0016403E">
      <w:pPr>
        <w:pStyle w:val="20"/>
        <w:shd w:val="clear" w:color="auto" w:fill="auto"/>
        <w:ind w:right="800" w:firstLine="600"/>
      </w:pPr>
      <w:r>
        <w:t>При решении вопроса о назначении вида и размера административного наказания лица в</w:t>
      </w:r>
      <w:r>
        <w:t xml:space="preserve"> отношении которого оставлен протокол учитывается, что он имеет на иждивении несовершеннолетних детей, его имущественное положение, поскольку Щеповских С.В., при составлении протокола указал, что является временно безработным.</w:t>
      </w:r>
    </w:p>
    <w:p w:rsidR="0016403E">
      <w:pPr>
        <w:pStyle w:val="20"/>
        <w:shd w:val="clear" w:color="auto" w:fill="auto"/>
        <w:ind w:right="800" w:firstLine="600"/>
      </w:pPr>
      <w:r>
        <w:t>Признание Щеповских С.В. вины</w:t>
      </w:r>
      <w:r>
        <w:t xml:space="preserve"> в совершенном правонарушении и его раскаяние в силу ст. 4.2 КоАП РФ является смягчающим административную ответственность обстоятельством.</w:t>
      </w:r>
    </w:p>
    <w:p w:rsidR="0016403E">
      <w:pPr>
        <w:pStyle w:val="20"/>
        <w:shd w:val="clear" w:color="auto" w:fill="auto"/>
        <w:ind w:firstLine="600"/>
      </w:pPr>
      <w:r>
        <w:t>Обстоятельств, отягчающих административную ответственность, не установлено.</w:t>
      </w:r>
    </w:p>
    <w:p w:rsidR="0016403E">
      <w:pPr>
        <w:pStyle w:val="20"/>
        <w:shd w:val="clear" w:color="auto" w:fill="auto"/>
        <w:ind w:right="800" w:firstLine="600"/>
      </w:pPr>
      <w:r>
        <w:t>Задачами законодательства об администрати</w:t>
      </w:r>
      <w:r>
        <w:t>вных правонарушениях являются, в том числе охрана общественного порядка и общественной безопасности, а также предупреждение административных правонарушений.</w:t>
      </w:r>
    </w:p>
    <w:p w:rsidR="0016403E">
      <w:pPr>
        <w:pStyle w:val="20"/>
        <w:shd w:val="clear" w:color="auto" w:fill="auto"/>
        <w:ind w:right="800" w:firstLine="600"/>
      </w:pPr>
      <w:r>
        <w:t>Цель административного наказания не только кара (мера ответственности, установленная государством з</w:t>
      </w:r>
      <w:r>
        <w:t>а содеянное), но и предупреждение совершения новых правонарушений, как самим правонарушителем, так и другими лицами</w:t>
      </w:r>
    </w:p>
    <w:p w:rsidR="0016403E">
      <w:pPr>
        <w:pStyle w:val="20"/>
        <w:shd w:val="clear" w:color="auto" w:fill="auto"/>
        <w:ind w:right="800" w:firstLine="600"/>
      </w:pPr>
      <w:r>
        <w:t>Принимая во внимание личность Щеповских С.В., характер совершенного им административного правонарушения и его высокую общественную опасность</w:t>
      </w:r>
      <w:r>
        <w:t>, поскольку совершенное административное правонарушение относится в правнарушенимя в сфере административных правонарушений посягающих на здоровье и санитарно- эпидемиологического благополучия населения, отношение виновного к содеянному, отсутствие отягчающ</w:t>
      </w:r>
      <w:r>
        <w:t>их административную ответственность обстоятельств, наличие смягчающих административную ответственность обстоятельств в виде раскаяния, его процессуальное поведение, в связи с чем, полагаю необходимым назначить ему административное наказание в виде админиср</w:t>
      </w:r>
      <w:r>
        <w:t>ативного ареста, но в пределах ближе к минимальному сроку.</w:t>
      </w:r>
    </w:p>
    <w:p w:rsidR="0016403E">
      <w:pPr>
        <w:pStyle w:val="20"/>
        <w:shd w:val="clear" w:color="auto" w:fill="auto"/>
        <w:ind w:firstLine="600"/>
      </w:pPr>
      <w:r>
        <w:t>На основании вышеизложенного, руководствуясь ст.ст.6.9. 3.9, 4.1-4.3, 12.7, 29.9,</w:t>
      </w:r>
    </w:p>
    <w:p w:rsidR="0016403E">
      <w:pPr>
        <w:pStyle w:val="20"/>
        <w:shd w:val="clear" w:color="auto" w:fill="auto"/>
        <w:spacing w:after="267"/>
        <w:jc w:val="left"/>
      </w:pPr>
      <w:r>
        <w:t>29.10,29,11, 32.2, 30.1 -30.3 КоАП РФ, мировой судья,-</w:t>
      </w:r>
    </w:p>
    <w:p w:rsidR="0016403E">
      <w:pPr>
        <w:pStyle w:val="20"/>
        <w:shd w:val="clear" w:color="auto" w:fill="auto"/>
        <w:spacing w:after="266" w:line="240" w:lineRule="exact"/>
        <w:ind w:left="140"/>
        <w:jc w:val="center"/>
      </w:pPr>
      <w:r>
        <w:t>ПОСТАНОВИЛ:</w:t>
      </w:r>
    </w:p>
    <w:p w:rsidR="0016403E">
      <w:pPr>
        <w:pStyle w:val="20"/>
        <w:shd w:val="clear" w:color="auto" w:fill="auto"/>
        <w:ind w:right="800" w:firstLine="740"/>
      </w:pPr>
      <w:r>
        <w:t>признать Щеповских</w:t>
      </w:r>
      <w:r>
        <w:t xml:space="preserve"> Сергея Васильевича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w:t>
      </w:r>
      <w:r>
        <w:t xml:space="preserve"> 3 (трое) суток.</w:t>
      </w:r>
    </w:p>
    <w:p w:rsidR="0016403E">
      <w:pPr>
        <w:pStyle w:val="20"/>
        <w:shd w:val="clear" w:color="auto" w:fill="auto"/>
        <w:ind w:right="800" w:firstLine="740"/>
      </w:pPr>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16403E">
      <w:pPr>
        <w:pStyle w:val="20"/>
        <w:shd w:val="clear" w:color="auto" w:fill="auto"/>
        <w:ind w:right="800" w:firstLine="740"/>
      </w:pPr>
      <w:r>
        <w:t>Исполнение постановления возложить на сотрудников ОБЭП и ПК УМВД России по г. Ялте.</w:t>
      </w:r>
    </w:p>
    <w:p w:rsidR="0016403E">
      <w:pPr>
        <w:pStyle w:val="20"/>
        <w:shd w:val="clear" w:color="auto" w:fill="auto"/>
        <w:ind w:right="800" w:firstLine="740"/>
      </w:pPr>
      <w:r>
        <w:t>Срок наказания</w:t>
      </w:r>
      <w:r>
        <w:t xml:space="preserve"> Щеповских С.В. исчислять с момента его водворения в специальный приемник для содержания лиц, подвергнутых административному аресту.</w:t>
      </w:r>
    </w:p>
    <w:p w:rsidR="0016403E" w:rsidP="000F370D">
      <w:pPr>
        <w:pStyle w:val="20"/>
        <w:shd w:val="clear" w:color="auto" w:fill="auto"/>
        <w:ind w:right="800" w:firstLine="740"/>
      </w:pPr>
      <w:r>
        <w:t>Зачесть Щеповских С.В. срок его административного задержания с 12 часов 50 минут 11 марта 2022 года по 18 часов 15 минут 11</w:t>
      </w:r>
      <w:r>
        <w:t xml:space="preserve"> марта 2022 года.</w:t>
      </w:r>
      <w:r w:rsidR="000F370D">
        <w:t xml:space="preserve"> </w:t>
      </w:r>
      <w:r>
        <w:t>Возложить на Щеповских С.В. обязанность в течение десяти дней со дня вступления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при не</w:t>
      </w:r>
      <w:r>
        <w:t>обходимости профилактических мероприятий в связи подозрением на потреблением наркотических средств без назначения врача, контроль за исполнением которой поручить органу, должностными лицами которых составлен протокол об административном правонарушении.</w:t>
      </w:r>
    </w:p>
    <w:p w:rsidR="0016403E">
      <w:pPr>
        <w:pStyle w:val="20"/>
        <w:shd w:val="clear" w:color="auto" w:fill="auto"/>
        <w:ind w:right="960" w:firstLine="600"/>
      </w:pPr>
      <w:r>
        <w:rPr>
          <w:noProof/>
          <w:lang w:bidi="ar-SA"/>
        </w:rPr>
        <mc:AlternateContent>
          <mc:Choice Requires="wps">
            <w:drawing>
              <wp:anchor distT="0" distB="0" distL="63500" distR="402590" simplePos="0" relativeHeight="251658240" behindDoc="1" locked="0" layoutInCell="1" allowOverlap="1">
                <wp:simplePos x="0" y="0"/>
                <wp:positionH relativeFrom="margin">
                  <wp:posOffset>-502920</wp:posOffset>
                </wp:positionH>
                <wp:positionV relativeFrom="paragraph">
                  <wp:posOffset>-1383030</wp:posOffset>
                </wp:positionV>
                <wp:extent cx="100330" cy="177800"/>
                <wp:effectExtent l="1905" t="0" r="2540" b="0"/>
                <wp:wrapSquare wrapText="right"/>
                <wp:docPr id="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33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403E">
                            <w:pPr>
                              <w:pStyle w:val="5"/>
                              <w:shd w:val="clear" w:color="auto" w:fill="auto"/>
                              <w:spacing w:line="280" w:lineRule="exact"/>
                            </w:pPr>
                            <w:r>
                              <w:rPr>
                                <w:lang w:val="en-US" w:eastAsia="en-US" w:bidi="en-US"/>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7.9pt;height:14pt;margin-top:-108.9pt;margin-left:-39.6pt;mso-height-percent:0;mso-height-relative:page;mso-position-horizontal-relative:margin;mso-width-percent:0;mso-width-relative:page;mso-wrap-distance-bottom:0;mso-wrap-distance-left:5pt;mso-wrap-distance-right:31.7pt;mso-wrap-distance-top:0;mso-wrap-style:square;position:absolute;visibility:visible;v-text-anchor:top;z-index:-251657216" filled="f" stroked="f">
                <v:textbox style="mso-fit-shape-to-text:t" inset="0,0,0,0">
                  <w:txbxContent>
                    <w:p w:rsidR="0016403E">
                      <w:pPr>
                        <w:pStyle w:val="5"/>
                        <w:shd w:val="clear" w:color="auto" w:fill="auto"/>
                        <w:spacing w:line="280" w:lineRule="exact"/>
                      </w:pPr>
                      <w:r>
                        <w:rPr>
                          <w:lang w:val="en-US" w:eastAsia="en-US" w:bidi="en-US"/>
                        </w:rPr>
                        <w:t>t</w:t>
                      </w:r>
                    </w:p>
                  </w:txbxContent>
                </v:textbox>
                <w10:wrap type="square" side="right"/>
              </v:shape>
            </w:pict>
          </mc:Fallback>
        </mc:AlternateContent>
      </w:r>
      <w:r w:rsidR="00B3563B">
        <w:t xml:space="preserve">Разъяснить Щеповских С. В., что уклонение от исполнения вышеуказанной обязанности влечет административную ответственность по ст.6.9.1 КоАП РФ, а также то, что лицо считается уклоняющимся от прохождения диагностики, и при необходимости </w:t>
      </w:r>
      <w:r w:rsidR="00B3563B">
        <w:t>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6403E">
      <w:pPr>
        <w:pStyle w:val="20"/>
        <w:shd w:val="clear" w:color="auto" w:fill="auto"/>
        <w:spacing w:after="235"/>
        <w:ind w:firstLine="600"/>
        <w:jc w:val="left"/>
      </w:pPr>
      <w:r>
        <w:t>Постановление может быть обжаловано в Ялтинский городской суд Республики Крым через судебный участок №95 Ялтинского судебного района (городской округ Ялта) Республик</w:t>
      </w:r>
      <w:r>
        <w:t>и Крым в течение 10 суток</w:t>
      </w:r>
      <w:r w:rsidR="000F370D">
        <w:t xml:space="preserve"> со дня</w:t>
      </w:r>
      <w:r>
        <w:t xml:space="preserve"> вручения или получения копии постановления.</w:t>
      </w:r>
    </w:p>
    <w:p w:rsidR="0016403E">
      <w:pPr>
        <w:pStyle w:val="10"/>
        <w:keepNext/>
        <w:keepLines/>
        <w:shd w:val="clear" w:color="auto" w:fill="auto"/>
        <w:spacing w:before="0" w:line="280" w:lineRule="exact"/>
      </w:pPr>
      <w:r>
        <w:rPr>
          <w:noProof/>
          <w:lang w:bidi="ar-SA"/>
        </w:rPr>
        <mc:AlternateContent>
          <mc:Choice Requires="wps">
            <w:drawing>
              <wp:anchor distT="0" distB="0" distL="586740" distR="63500" simplePos="0" relativeHeight="251660288" behindDoc="1" locked="0" layoutInCell="1" allowOverlap="1">
                <wp:simplePos x="0" y="0"/>
                <wp:positionH relativeFrom="margin">
                  <wp:posOffset>4489450</wp:posOffset>
                </wp:positionH>
                <wp:positionV relativeFrom="paragraph">
                  <wp:posOffset>-13970</wp:posOffset>
                </wp:positionV>
                <wp:extent cx="1246505" cy="177800"/>
                <wp:effectExtent l="3175" t="0" r="0" b="0"/>
                <wp:wrapSquare wrapText="left"/>
                <wp:docPr id="4"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6505"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403E">
                            <w:pPr>
                              <w:pStyle w:val="5"/>
                              <w:shd w:val="clear" w:color="auto" w:fill="auto"/>
                              <w:spacing w:line="280" w:lineRule="exact"/>
                            </w:pPr>
                            <w:r>
                              <w:t>А.Ш. Юдакова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6" type="#_x0000_t202" style="width:98.15pt;height:14pt;margin-top:-1.1pt;margin-left:353.5pt;mso-height-percent:0;mso-height-relative:page;mso-position-horizontal-relative:margin;mso-width-percent:0;mso-width-relative:page;mso-wrap-distance-bottom:0;mso-wrap-distance-left:46.2pt;mso-wrap-distance-right:5pt;mso-wrap-distance-top:0;mso-wrap-style:square;position:absolute;visibility:visible;v-text-anchor:top;z-index:-251655168" filled="f" stroked="f">
                <v:textbox style="mso-fit-shape-to-text:t" inset="0,0,0,0">
                  <w:txbxContent>
                    <w:p w:rsidR="0016403E">
                      <w:pPr>
                        <w:pStyle w:val="5"/>
                        <w:shd w:val="clear" w:color="auto" w:fill="auto"/>
                        <w:spacing w:line="280" w:lineRule="exact"/>
                      </w:pPr>
                      <w:r>
                        <w:t>А.Ш. Юдакова</w:t>
                      </w:r>
                    </w:p>
                  </w:txbxContent>
                </v:textbox>
                <w10:wrap type="square" side="left"/>
              </v:shape>
            </w:pict>
          </mc:Fallback>
        </mc:AlternateContent>
      </w:r>
      <w:r w:rsidR="00B3563B">
        <w:t>Мировой судья:</w:t>
      </w:r>
    </w:p>
    <w:p w:rsidR="0016403E">
      <w:pPr>
        <w:framePr w:h="566" w:hRule="atLeast" w:hSpace="2078" w:wrap="notBeside" w:vAnchor="text" w:hAnchor="text" w:x="2079" w:y="1"/>
        <w:jc w:val="center"/>
        <w:rPr>
          <w:sz w:val="2"/>
          <w:szCs w:val="2"/>
        </w:rPr>
      </w:pPr>
    </w:p>
    <w:p w:rsidR="0016403E">
      <w:pPr>
        <w:rPr>
          <w:sz w:val="2"/>
          <w:szCs w:val="2"/>
        </w:rPr>
      </w:pPr>
    </w:p>
    <w:p w:rsidR="0016403E">
      <w:pPr>
        <w:rPr>
          <w:sz w:val="2"/>
          <w:szCs w:val="2"/>
        </w:rPr>
      </w:pPr>
    </w:p>
    <w:sectPr>
      <w:headerReference w:type="default" r:id="rId4"/>
      <w:pgSz w:w="11900" w:h="16840"/>
      <w:pgMar w:top="319" w:right="210" w:bottom="1133" w:left="134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03E">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367030</wp:posOffset>
              </wp:positionH>
              <wp:positionV relativeFrom="page">
                <wp:posOffset>48260</wp:posOffset>
              </wp:positionV>
              <wp:extent cx="92075" cy="175260"/>
              <wp:effectExtent l="0" t="635"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075"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403E">
                          <w:pPr>
                            <w:pStyle w:val="0"/>
                            <w:shd w:val="clear" w:color="auto" w:fill="auto"/>
                            <w:spacing w:line="240" w:lineRule="auto"/>
                          </w:pPr>
                          <w:r>
                            <w:rPr>
                              <w:rStyle w:val="a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7.25pt;height:13.8pt;margin-top:3.8pt;margin-left:28.9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16403E">
                    <w:pPr>
                      <w:pStyle w:val="0"/>
                      <w:shd w:val="clear" w:color="auto" w:fill="auto"/>
                      <w:spacing w:line="240" w:lineRule="auto"/>
                    </w:pPr>
                    <w:r>
                      <w:rPr>
                        <w:rStyle w:val="DefaultParagraphFont"/>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3E"/>
    <w:rsid w:val="000F370D"/>
    <w:rsid w:val="00122EE5"/>
    <w:rsid w:val="0016403E"/>
    <w:rsid w:val="00A55867"/>
    <w:rsid w:val="00B3563B"/>
    <w:rsid w:val="00EE61A4"/>
    <w:rsid w:val="00FB14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5Exact">
    <w:name w:val="Основной текст (5) Exact"/>
    <w:basedOn w:val="DefaultParagraphFont"/>
    <w:link w:val="5"/>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4">
    <w:name w:val="Основной текст (4)_"/>
    <w:basedOn w:val="DefaultParagraphFont"/>
    <w:link w:val="40"/>
    <w:rPr>
      <w:rFonts w:ascii="Times New Roman" w:eastAsia="Times New Roman" w:hAnsi="Times New Roman" w:cs="Times New Roman"/>
      <w:b/>
      <w:bCs/>
      <w:i w:val="0"/>
      <w:iCs w:val="0"/>
      <w:smallCaps w:val="0"/>
      <w:strike w:val="0"/>
      <w:spacing w:val="-10"/>
      <w:sz w:val="20"/>
      <w:szCs w:val="20"/>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4"/>
      <w:szCs w:val="24"/>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8"/>
      <w:szCs w:val="28"/>
      <w:u w:val="none"/>
    </w:rPr>
  </w:style>
  <w:style w:type="paragraph" w:customStyle="1" w:styleId="5">
    <w:name w:val="Основной текст (5)"/>
    <w:basedOn w:val="Normal"/>
    <w:link w:val="5Exact"/>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Normal"/>
    <w:link w:val="3"/>
    <w:pPr>
      <w:shd w:val="clear" w:color="auto" w:fill="FFFFFF"/>
      <w:spacing w:before="240" w:after="240" w:line="269" w:lineRule="exact"/>
      <w:jc w:val="right"/>
    </w:pPr>
    <w:rPr>
      <w:rFonts w:ascii="Times New Roman" w:eastAsia="Times New Roman" w:hAnsi="Times New Roman" w:cs="Times New Roman"/>
      <w:b/>
      <w:bCs/>
    </w:rPr>
  </w:style>
  <w:style w:type="paragraph" w:customStyle="1" w:styleId="20">
    <w:name w:val="Основной текст (2)"/>
    <w:basedOn w:val="Normal"/>
    <w:link w:val="2"/>
    <w:pPr>
      <w:shd w:val="clear" w:color="auto" w:fill="FFFFFF"/>
      <w:spacing w:line="274" w:lineRule="exact"/>
      <w:jc w:val="both"/>
    </w:pPr>
    <w:rPr>
      <w:rFonts w:ascii="Times New Roman" w:eastAsia="Times New Roman" w:hAnsi="Times New Roman" w:cs="Times New Roman"/>
    </w:rPr>
  </w:style>
  <w:style w:type="paragraph" w:customStyle="1" w:styleId="40">
    <w:name w:val="Основной текст (4)"/>
    <w:basedOn w:val="Normal"/>
    <w:link w:val="4"/>
    <w:pPr>
      <w:shd w:val="clear" w:color="auto" w:fill="FFFFFF"/>
      <w:spacing w:line="274" w:lineRule="exact"/>
      <w:ind w:firstLine="620"/>
      <w:jc w:val="both"/>
    </w:pPr>
    <w:rPr>
      <w:rFonts w:ascii="Times New Roman" w:eastAsia="Times New Roman" w:hAnsi="Times New Roman" w:cs="Times New Roman"/>
      <w:b/>
      <w:bCs/>
      <w:spacing w:val="-10"/>
      <w:sz w:val="20"/>
      <w:szCs w:val="20"/>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Normal"/>
    <w:link w:val="1"/>
    <w:pPr>
      <w:shd w:val="clear" w:color="auto" w:fill="FFFFFF"/>
      <w:spacing w:before="240" w:line="0" w:lineRule="atLeast"/>
      <w:ind w:firstLine="600"/>
      <w:jc w:val="both"/>
      <w:outlineLvl w:val="0"/>
    </w:pPr>
    <w:rPr>
      <w:rFonts w:ascii="Times New Roman" w:eastAsia="Times New Roman" w:hAnsi="Times New Roman" w:cs="Times New Roman"/>
      <w:b/>
      <w:bCs/>
      <w:sz w:val="28"/>
      <w:szCs w:val="28"/>
    </w:rPr>
  </w:style>
  <w:style w:type="paragraph" w:styleId="BalloonText">
    <w:name w:val="Balloon Text"/>
    <w:basedOn w:val="Normal"/>
    <w:link w:val="a1"/>
    <w:uiPriority w:val="99"/>
    <w:semiHidden/>
    <w:unhideWhenUsed/>
    <w:rsid w:val="000F370D"/>
    <w:rPr>
      <w:rFonts w:ascii="Tahoma" w:hAnsi="Tahoma" w:cs="Tahoma"/>
      <w:sz w:val="16"/>
      <w:szCs w:val="16"/>
    </w:rPr>
  </w:style>
  <w:style w:type="character" w:customStyle="1" w:styleId="a1">
    <w:name w:val="Текст выноски Знак"/>
    <w:basedOn w:val="DefaultParagraphFont"/>
    <w:link w:val="BalloonText"/>
    <w:uiPriority w:val="99"/>
    <w:semiHidden/>
    <w:rsid w:val="000F370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