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8EA" w:rsidRPr="00F31BA1" w:rsidP="009458EA">
      <w:pPr>
        <w:pStyle w:val="a0"/>
        <w:tabs>
          <w:tab w:val="left" w:pos="709"/>
        </w:tabs>
        <w:jc w:val="right"/>
        <w:rPr>
          <w:b w:val="0"/>
          <w:sz w:val="24"/>
          <w:szCs w:val="24"/>
        </w:rPr>
      </w:pPr>
      <w:r w:rsidRPr="00F31BA1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125</w:t>
      </w:r>
      <w:r w:rsidRPr="00F31BA1">
        <w:rPr>
          <w:b w:val="0"/>
          <w:sz w:val="24"/>
          <w:szCs w:val="24"/>
        </w:rPr>
        <w:t>/2022</w:t>
      </w:r>
    </w:p>
    <w:p w:rsidR="009458EA" w:rsidRPr="00F31BA1" w:rsidP="009458EA">
      <w:pPr>
        <w:pStyle w:val="a0"/>
        <w:tabs>
          <w:tab w:val="left" w:pos="709"/>
        </w:tabs>
        <w:jc w:val="right"/>
        <w:rPr>
          <w:b w:val="0"/>
          <w:sz w:val="24"/>
          <w:szCs w:val="24"/>
        </w:rPr>
      </w:pPr>
      <w:r w:rsidRPr="00F31BA1">
        <w:rPr>
          <w:b w:val="0"/>
          <w:sz w:val="24"/>
          <w:szCs w:val="24"/>
        </w:rPr>
        <w:t>91</w:t>
      </w:r>
      <w:r w:rsidRPr="00F31BA1">
        <w:rPr>
          <w:b w:val="0"/>
          <w:sz w:val="24"/>
          <w:szCs w:val="24"/>
          <w:lang w:val="en-US"/>
        </w:rPr>
        <w:t>MS</w:t>
      </w:r>
      <w:r w:rsidRPr="00F31BA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000218-65</w:t>
      </w:r>
    </w:p>
    <w:p w:rsidR="00C60EC8" w:rsidP="009458EA">
      <w:pPr>
        <w:pStyle w:val="a0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9458EA" w:rsidRPr="000B7194" w:rsidP="009458EA">
      <w:pPr>
        <w:pStyle w:val="a0"/>
        <w:tabs>
          <w:tab w:val="left" w:pos="709"/>
        </w:tabs>
        <w:rPr>
          <w:b w:val="0"/>
          <w:sz w:val="24"/>
          <w:szCs w:val="24"/>
        </w:rPr>
      </w:pPr>
      <w:r w:rsidRPr="000B7194">
        <w:rPr>
          <w:b w:val="0"/>
          <w:sz w:val="24"/>
          <w:szCs w:val="24"/>
        </w:rPr>
        <w:t>ПОСТАНОВЛЕНИЕ</w:t>
      </w:r>
    </w:p>
    <w:p w:rsidR="009458EA" w:rsidRPr="000B7194" w:rsidP="009458EA">
      <w:pPr>
        <w:tabs>
          <w:tab w:val="left" w:pos="709"/>
        </w:tabs>
        <w:spacing w:after="0" w:line="100" w:lineRule="atLeast"/>
        <w:ind w:firstLine="708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>г. Ялта</w:t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0B719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18</w:t>
      </w:r>
      <w:r w:rsidRPr="000B7194">
        <w:rPr>
          <w:rFonts w:ascii="Times New Roman" w:hAnsi="Times New Roman"/>
          <w:sz w:val="24"/>
          <w:szCs w:val="24"/>
        </w:rPr>
        <w:t xml:space="preserve">  апреля 2022 года</w:t>
      </w:r>
    </w:p>
    <w:p w:rsidR="009458EA" w:rsidRPr="000B7194" w:rsidP="009458EA">
      <w:pPr>
        <w:tabs>
          <w:tab w:val="left" w:pos="709"/>
        </w:tabs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8EA" w:rsidRPr="000B7194" w:rsidP="009458EA">
      <w:pPr>
        <w:tabs>
          <w:tab w:val="left" w:pos="709"/>
        </w:tabs>
        <w:spacing w:after="0" w:line="100" w:lineRule="atLeast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color w:val="000000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Юдакова А.Ш., рассмотрев в открытом судебном заседании дело об административном правонарушении </w:t>
      </w:r>
      <w:r w:rsidRPr="000B7194">
        <w:rPr>
          <w:rFonts w:ascii="Times New Roman" w:hAnsi="Times New Roman"/>
          <w:sz w:val="24"/>
          <w:szCs w:val="24"/>
        </w:rPr>
        <w:t>в отношении</w:t>
      </w:r>
      <w:r w:rsidRPr="000B7194">
        <w:rPr>
          <w:rFonts w:ascii="Times New Roman" w:hAnsi="Times New Roman"/>
          <w:sz w:val="24"/>
          <w:szCs w:val="24"/>
        </w:rPr>
        <w:t xml:space="preserve"> </w:t>
      </w:r>
    </w:p>
    <w:p w:rsidR="009458EA" w:rsidP="009458EA">
      <w:pPr>
        <w:tabs>
          <w:tab w:val="left" w:pos="709"/>
        </w:tabs>
        <w:spacing w:after="0" w:line="100" w:lineRule="atLeast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*******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</w:p>
    <w:p w:rsidR="009458EA" w:rsidRPr="000B7194" w:rsidP="009458EA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3</w:t>
      </w:r>
      <w:r w:rsidRPr="000B7194">
        <w:rPr>
          <w:rFonts w:ascii="Times New Roman" w:hAnsi="Times New Roman"/>
          <w:sz w:val="24"/>
          <w:szCs w:val="24"/>
        </w:rPr>
        <w:t xml:space="preserve"> ст. 14.1</w:t>
      </w:r>
      <w:r>
        <w:rPr>
          <w:rFonts w:ascii="Times New Roman" w:hAnsi="Times New Roman"/>
          <w:sz w:val="24"/>
          <w:szCs w:val="24"/>
        </w:rPr>
        <w:t>.2</w:t>
      </w:r>
      <w:r w:rsidRPr="000B719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(далее КоАП РФ)</w:t>
      </w:r>
      <w:r w:rsidRPr="000B7194">
        <w:rPr>
          <w:rFonts w:ascii="Times New Roman" w:hAnsi="Times New Roman"/>
          <w:sz w:val="24"/>
          <w:szCs w:val="24"/>
        </w:rPr>
        <w:t>,</w:t>
      </w:r>
    </w:p>
    <w:p w:rsidR="00C60EC8" w:rsidP="00C60EC8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458EA" w:rsidP="00C60EC8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>установил:</w:t>
      </w:r>
    </w:p>
    <w:p w:rsidR="00C60EC8" w:rsidRPr="000B7194" w:rsidP="009458EA">
      <w:pPr>
        <w:tabs>
          <w:tab w:val="left" w:pos="709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протоколу</w:t>
      </w:r>
      <w:r>
        <w:rPr>
          <w:rFonts w:ascii="Times New Roman" w:hAnsi="Times New Roman"/>
          <w:sz w:val="24"/>
          <w:szCs w:val="24"/>
        </w:rPr>
        <w:t xml:space="preserve"> об административном правонарушении от 01.03.2022                             ООО «******</w:t>
      </w:r>
      <w:r>
        <w:rPr>
          <w:rFonts w:ascii="Times New Roman" w:hAnsi="Times New Roman"/>
          <w:sz w:val="24"/>
          <w:szCs w:val="24"/>
        </w:rPr>
        <w:t>» 21.02.2022 в 12 часов 31 минуту в нарушение п. 8 ст.3 Федерального закона от 04.05.2011 № 99-ФЗ «О лицензировании отдельных видов деятельности» не обеспечило наличи</w:t>
      </w:r>
      <w:r>
        <w:rPr>
          <w:rFonts w:ascii="Times New Roman" w:hAnsi="Times New Roman"/>
          <w:sz w:val="24"/>
          <w:szCs w:val="24"/>
        </w:rPr>
        <w:t>е права собственности или наличия иного законного основания (владения) судном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</w:rPr>
        <w:t>», на котором осуществлялась предпринимательская деятельность в области  водного транспорта, чем нарушило ч. 3 ст. 14.1.2.</w:t>
      </w:r>
      <w:r>
        <w:rPr>
          <w:rFonts w:ascii="Times New Roman" w:hAnsi="Times New Roman"/>
          <w:sz w:val="24"/>
          <w:szCs w:val="24"/>
        </w:rPr>
        <w:t xml:space="preserve"> КоАП РФ. 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В судебном заседании  предст</w:t>
      </w:r>
      <w:r>
        <w:rPr>
          <w:rFonts w:ascii="Times New Roman" w:hAnsi="Times New Roman"/>
          <w:sz w:val="24"/>
          <w:szCs w:val="24"/>
        </w:rPr>
        <w:t>авитель ООО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</w:rPr>
        <w:t>» ФИО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росила суд при назначении наказания ограничиться предупреждением,  пояснила, что  с целью устранения правонарушения, поданы документы на регистрацию договора  аренды судна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</w:rPr>
        <w:t>». Сообщила, что почтовую корре</w:t>
      </w:r>
      <w:r>
        <w:rPr>
          <w:rFonts w:ascii="Times New Roman" w:hAnsi="Times New Roman"/>
          <w:sz w:val="24"/>
          <w:szCs w:val="24"/>
        </w:rPr>
        <w:t xml:space="preserve">спонденцию от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Южного управления государственного морского и речного надзора Федеральной службы по надзору в сфере транспорта юридическое лицо не получало.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Представитель Южного управления государственного морского и речного надзора Федеральной службы по над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зору в сфере транспорта  ФИО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протокол поддержал,  пояснил, что в ходе проверки было выявлено, что договор аренды судна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», не зарегистрирован в Государственном судовом реестре. Такая регистрация  в соответствии  со ст. 33 Кодекса 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оргового мореплавания РФ от 30.04.1999 № 81-ФЗ является единственным доказательством существования вещного права, в том числе права аренды. При назначении наказания просил строго не наказывать и при наличии оснований ограничиться предупреждением.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Заслушав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объяснения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представителя юридического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представителя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Южного управления государственного морского и речного надзора Федеральной службы по надзору в сфере транспорта,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ч. 3 ст. 14.1.2. КоАП РФ административное правонарушение состоит в осуществление предпринимательской деятельности в области тра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нспорта с нарушением условий, предусмотренных лицензией, за исключением случаев, предусмотренных </w:t>
      </w:r>
      <w:hyperlink r:id="rId5" w:history="1">
        <w:r w:rsidRPr="009458EA">
          <w:rPr>
            <w:rFonts w:ascii="Times New Roman" w:hAnsi="Times New Roman" w:eastAsiaTheme="minorHAnsi"/>
            <w:sz w:val="24"/>
            <w:szCs w:val="24"/>
            <w:lang w:eastAsia="en-US"/>
          </w:rPr>
          <w:t>ст. 11.23</w:t>
        </w:r>
      </w:hyperlink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Объективная сторона правонарушения заключается в осуществлении предпринимательской деятельности в области транспорта с нарушением условий, предусмотренных лицензией.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6" w:history="1">
        <w:r w:rsidRPr="009458EA">
          <w:rPr>
            <w:rFonts w:ascii="Times New Roman" w:hAnsi="Times New Roman" w:eastAsiaTheme="minorHAnsi"/>
            <w:sz w:val="24"/>
            <w:szCs w:val="24"/>
            <w:lang w:eastAsia="en-US"/>
          </w:rPr>
          <w:t>ч. 1 ст. 8</w:t>
        </w:r>
      </w:hyperlink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Закона N 99-ФЗ, определено, что лицензионные требования устанавливаются положениями о лицензировании конкретных видов деятельности, утверждаемым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и Правительством Российской Федерации. Следовательно, </w:t>
      </w:r>
      <w:hyperlink r:id="rId7" w:history="1">
        <w:r w:rsidRPr="009458EA">
          <w:rPr>
            <w:rFonts w:ascii="Times New Roman" w:hAnsi="Times New Roman" w:eastAsiaTheme="minorHAnsi"/>
            <w:sz w:val="24"/>
            <w:szCs w:val="24"/>
            <w:lang w:eastAsia="en-US"/>
          </w:rPr>
          <w:t>ч. 3 ст. 14.1.2</w:t>
        </w:r>
      </w:hyperlink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носит бланкетный ха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рактер.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Лицензирование требования в области водного транспорта установлены  Постановлением Правительства РФ от 30.11.2021 N 2111 "Об утверждении Положения о лицензировании деятельности по перевозкам внутренним водным транспортом, морским транспортом пассаж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иров и Положения о лицензировании погрузочно-разгрузочной деятельности применительно к опасным грузам на внутреннем водном транспорте, в морских портах".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п. а ч. 4 указанных Правил к 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ицензионным требованиям, предъявляемыми к соискателю ли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цензии (лицензиату) при выполнении работ по перевозке внутренним водным транспортом пассажиров,  в том числе является: 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- наличие у соискателя лицензии (лицензиата) на праве собственности или на ином законном основании предназначенных для перевозки пассажиров судов, соответствующих требованиям технического </w:t>
      </w:r>
      <w:hyperlink r:id="rId8" w:history="1">
        <w:r w:rsidRPr="009458EA">
          <w:rPr>
            <w:rFonts w:ascii="Times New Roman" w:hAnsi="Times New Roman" w:eastAsiaTheme="minorHAnsi"/>
            <w:sz w:val="24"/>
            <w:szCs w:val="24"/>
            <w:lang w:eastAsia="en-US"/>
          </w:rPr>
          <w:t>регламента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 безопасности объектов внутреннего водного транспорта, утвержденного постановлением Правительства Российской Федерации от 12 августа 2010 г. N 623 "О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б утверждении технического регламента о безопасности объектов внутреннего водного транспорта" (если указанные требования применяются к таким суда.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Как усматривается из материалов дела, Южному управлению государственного морского и речного надзора Федеральн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ой службы по надзору в сфере транспорта 17.11.2021 стало известно о том, что ООО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» осуществляет перевозки внутренним водным транспортом, судном, которое ему не принадлежит на праве собственности или на ином законном основании, поскольку указанный 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лицензии договор аренды судна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» № 2/15 от 21.05.2015 по 21.02.2025 не зарегистрирован 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Государственном судовом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реестре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и как следствие не порождает законного права владения в виде аренды.  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п.33 </w:t>
      </w:r>
      <w:r w:rsidRPr="00F45F2A">
        <w:rPr>
          <w:rFonts w:ascii="Times New Roman" w:hAnsi="Times New Roman" w:eastAsiaTheme="minorHAnsi"/>
          <w:sz w:val="24"/>
          <w:szCs w:val="24"/>
          <w:lang w:eastAsia="en-US"/>
        </w:rPr>
        <w:t>Положени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я</w:t>
      </w:r>
      <w:r w:rsidRPr="00F45F2A">
        <w:rPr>
          <w:rFonts w:ascii="Times New Roman" w:hAnsi="Times New Roman" w:eastAsiaTheme="minorHAnsi"/>
          <w:sz w:val="24"/>
          <w:szCs w:val="24"/>
          <w:lang w:eastAsia="en-US"/>
        </w:rPr>
        <w:t xml:space="preserve"> о федеральном г</w:t>
      </w:r>
      <w:r w:rsidRPr="00F45F2A">
        <w:rPr>
          <w:rFonts w:ascii="Times New Roman" w:hAnsi="Times New Roman" w:eastAsiaTheme="minorHAnsi"/>
          <w:sz w:val="24"/>
          <w:szCs w:val="24"/>
          <w:lang w:eastAsia="en-US"/>
        </w:rPr>
        <w:t>осударственном контроле (надзоре) в области торгового мореплавания и внутреннего водного транспорта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</w:t>
      </w:r>
      <w:r w:rsidRPr="007E6451">
        <w:rPr>
          <w:rFonts w:ascii="Times New Roman" w:hAnsi="Times New Roman" w:eastAsiaTheme="minorHAnsi"/>
          <w:sz w:val="24"/>
          <w:szCs w:val="24"/>
          <w:lang w:eastAsia="en-US"/>
        </w:rPr>
        <w:t xml:space="preserve">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</w:t>
      </w:r>
      <w:r w:rsidRPr="007E6451">
        <w:rPr>
          <w:rFonts w:ascii="Times New Roman" w:hAnsi="Times New Roman" w:eastAsiaTheme="minorHAnsi"/>
          <w:sz w:val="24"/>
          <w:szCs w:val="24"/>
          <w:lang w:eastAsia="en-US"/>
        </w:rPr>
        <w:t>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</w:t>
      </w:r>
      <w:r w:rsidRPr="007E6451">
        <w:rPr>
          <w:rFonts w:ascii="Times New Roman" w:hAnsi="Times New Roman" w:eastAsiaTheme="minorHAnsi"/>
          <w:sz w:val="24"/>
          <w:szCs w:val="24"/>
          <w:lang w:eastAsia="en-US"/>
        </w:rPr>
        <w:t>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Южное управление государственного морского и речного надзора Федеральной службы по надзору в сфере транспорта, действуя в пределах по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лномочий 19.11.2021 в адрес ООО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» направлено предостережение о недопустимости обязательных требований. Установлен срок устранения выявленных недостатков до 21.01.2022. 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Выявленные нарушения ООО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» устранены не были, что подтверждено ответом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капитана морского порта Ялта № 47 от 18.02.2022, который поступил в Южное управление государственного морского и речного надзора Федеральной службы по надзору в сфере транспорта 21.02.2022.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21.02.2022 государственный инспектор 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направила в ООО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» извещение о составлении 01.03.2022 протокола об административном правонарушении по ч. 3        ст. 14.1.2. КоАП РФ, которое, согласно извещения, было совершено 21.01.2022. Извещение прибыло в сортировочный центр почтовой связи г. Ялта  25.02.2022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 находилось на хранении до 05.03.2022. </w:t>
      </w:r>
    </w:p>
    <w:p w:rsidR="009458EA" w:rsidP="000651B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Такое извещение о дне и времени составления протокола нельзя признать надлежащим и допустимым, соответствующим ст. 1</w:t>
      </w:r>
      <w:r w:rsidR="000651BD">
        <w:rPr>
          <w:rFonts w:ascii="Times New Roman" w:hAnsi="Times New Roman" w:eastAsiaTheme="minorHAnsi"/>
          <w:sz w:val="24"/>
          <w:szCs w:val="24"/>
          <w:lang w:eastAsia="en-US"/>
        </w:rPr>
        <w:t xml:space="preserve">65.1 ГК РФ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 юридически значимых сообщениях</w:t>
      </w:r>
      <w:r w:rsidR="000651BD">
        <w:rPr>
          <w:rFonts w:ascii="Times New Roman" w:hAnsi="Times New Roman" w:eastAsiaTheme="minorHAnsi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Более того, указание в извещении о приглашении </w:t>
      </w:r>
      <w:r w:rsidR="000651BD">
        <w:rPr>
          <w:rFonts w:ascii="Times New Roman" w:hAnsi="Times New Roman" w:eastAsiaTheme="minorHAnsi"/>
          <w:sz w:val="24"/>
          <w:szCs w:val="24"/>
          <w:lang w:eastAsia="en-US"/>
        </w:rPr>
        <w:t xml:space="preserve">лица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составление протокола за совершение правонарушения совершенного 21.01.2022 существенно нарушает право на защиту лица, в отношении которого ведется производство по делу, так, протокол составлен, за правонарушение совершенное 21.02.2022. То есть протокол со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ставлен в отсутствии лица, привлекаемого к административной ответственности, без его надлежащего извещения о дне и времени составления протокола, что в свою очередь влечет его не допустимость как надлежащее доказательство.</w:t>
      </w:r>
    </w:p>
    <w:p w:rsid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Кроме того, суд считает, что прот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окол об административном правонарушении от 01.03.2022 составлен в отношен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ии ООО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«</w:t>
      </w:r>
      <w:r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» за пределами сроков давности привлечения  к административной ответственности  по ч. 3 ст. 14.1.2. КоАП РФ. 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Для данной категории дел срок давности привлечения к админ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истративной ответственности, предусмотренный  ч. 1 ст. 4.5 КоАП РФ составляет три месяца. 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(за днем обнаружения правонарушения). В случае совершения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я исполнения соответствующей обязанности.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9" w:history="1">
        <w:r w:rsidRPr="009458EA">
          <w:rPr>
            <w:rFonts w:ascii="Times New Roman" w:hAnsi="Times New Roman" w:eastAsiaTheme="minorHAnsi"/>
            <w:sz w:val="24"/>
            <w:szCs w:val="24"/>
            <w:lang w:eastAsia="en-US"/>
          </w:rPr>
          <w:t>ч. 2 ст. 4.5</w:t>
        </w:r>
      </w:hyperlink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при длящемся админист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ративном правонарушении сроки, предусмотренные </w:t>
      </w:r>
      <w:hyperlink r:id="rId10" w:history="1">
        <w:r w:rsidRPr="009458EA">
          <w:rPr>
            <w:rFonts w:ascii="Times New Roman" w:hAnsi="Times New Roman" w:eastAsiaTheme="minorHAnsi"/>
            <w:sz w:val="24"/>
            <w:szCs w:val="24"/>
            <w:lang w:eastAsia="en-US"/>
          </w:rPr>
          <w:t>частью первой</w:t>
        </w:r>
      </w:hyperlink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этой статьи, начинают исчислятьс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я со дня обнаружения административного правонарушения.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ушении, выявило факт его совершения.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Южное управление государственного морского и речного надзора Федеральной службы по надзору в сфере транспорта, действуя в пределах полномочий, выбрал способ  государственного контроля в виде направления предостережения,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19.11.2021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направило предостережение с предложением принять меры по обеспечению соблюдения обязательных требований со сроком устранения недостатков до 21.01.2022. Тогда как срок давности привлечения к административной ответственности за такое нарушение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истекал 19.02.2022.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Таким образом, протокол об административном правонарушении от 01.03.2022 был составлен уже за пределами сроков привлечения к административной ответственности.   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Согласно п. 6 ч. 1 ст. 24.5 КоАП РФ истечение срока давности привлечения к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со ст. 4.5 и п. 6 ч. 1 ст. 24.5 КоАП РФ, по истечении установленных сроков давности привлечения к 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административной ответственности вопрос о виновности лица, в отношении которого производство по делу прекращено, обсуждаться не может и производство по делу об административном правонарушении подлежит прекращению на основании пункта 6 части 1 статьи 24.5 К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>одекса Российской Федерации об административных правонарушениях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- в связи с истечением срока давности привлечения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******</w:t>
      </w: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к административной ответственности по ст. 14.2 КоАП РФ.</w:t>
      </w:r>
    </w:p>
    <w:p w:rsidR="009458EA" w:rsidRPr="009458EA" w:rsidP="009458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458EA">
        <w:rPr>
          <w:rFonts w:ascii="Times New Roman" w:hAnsi="Times New Roman" w:eastAsiaTheme="minorHAnsi"/>
          <w:sz w:val="24"/>
          <w:szCs w:val="24"/>
          <w:lang w:eastAsia="en-US"/>
        </w:rPr>
        <w:t xml:space="preserve"> Руководствуясь ст. ст. 29.9 и 29.10, 4.5. КоАП РФ,  мировой судья, </w:t>
      </w:r>
    </w:p>
    <w:p w:rsidR="00C60EC8" w:rsidP="009458EA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458EA" w:rsidP="009458EA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>постановил:</w:t>
      </w:r>
    </w:p>
    <w:p w:rsidR="00C60EC8" w:rsidP="009458EA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458EA" w:rsidP="009458EA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437F6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 в отношен</w:t>
      </w:r>
      <w:r w:rsidRPr="00A437F6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«*****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437F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ч. 3 ст. </w:t>
      </w:r>
      <w:r w:rsidRPr="00A437F6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1.</w:t>
      </w:r>
      <w:r w:rsidRPr="00A437F6">
        <w:rPr>
          <w:rFonts w:ascii="Times New Roman" w:hAnsi="Times New Roman"/>
          <w:sz w:val="24"/>
          <w:szCs w:val="24"/>
        </w:rPr>
        <w:t>2 Ко</w:t>
      </w:r>
      <w:r>
        <w:rPr>
          <w:rFonts w:ascii="Times New Roman" w:hAnsi="Times New Roman"/>
          <w:sz w:val="24"/>
          <w:szCs w:val="24"/>
        </w:rPr>
        <w:t>АП РФ</w:t>
      </w:r>
      <w:r w:rsidRPr="00A437F6">
        <w:rPr>
          <w:rFonts w:ascii="Times New Roman" w:hAnsi="Times New Roman"/>
          <w:sz w:val="24"/>
          <w:szCs w:val="24"/>
        </w:rPr>
        <w:t xml:space="preserve"> прекратить на основании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7F6">
        <w:rPr>
          <w:rFonts w:ascii="Times New Roman" w:hAnsi="Times New Roman"/>
          <w:sz w:val="24"/>
          <w:szCs w:val="24"/>
        </w:rPr>
        <w:t>6 ч. 1 ст. 24.5 Ко</w:t>
      </w:r>
      <w:r>
        <w:rPr>
          <w:rFonts w:ascii="Times New Roman" w:hAnsi="Times New Roman"/>
          <w:sz w:val="24"/>
          <w:szCs w:val="24"/>
        </w:rPr>
        <w:t>АП РФ</w:t>
      </w:r>
      <w:r w:rsidRPr="00A437F6">
        <w:rPr>
          <w:rFonts w:ascii="Times New Roman" w:hAnsi="Times New Roman"/>
          <w:sz w:val="24"/>
          <w:szCs w:val="24"/>
        </w:rPr>
        <w:t xml:space="preserve"> в связи с истечением срока давности привлечения к административной ответственности.</w:t>
      </w:r>
    </w:p>
    <w:p w:rsidR="00C60EC8" w:rsidP="009458EA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8EA" w:rsidP="009458EA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437F6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течении 10 суток со дня вручения или получения копии постановления.</w:t>
      </w:r>
      <w:r w:rsidRPr="00F31BA1">
        <w:rPr>
          <w:rFonts w:ascii="Times New Roman" w:hAnsi="Times New Roman"/>
          <w:bCs/>
          <w:sz w:val="24"/>
          <w:szCs w:val="24"/>
        </w:rPr>
        <w:tab/>
      </w:r>
    </w:p>
    <w:p w:rsidR="00C60EC8" w:rsidP="009458EA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8EA" w:rsidRPr="00F31BA1" w:rsidP="009458EA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 xml:space="preserve">Мировой </w:t>
      </w:r>
      <w:r w:rsidRPr="00F31BA1">
        <w:rPr>
          <w:rFonts w:ascii="Times New Roman" w:hAnsi="Times New Roman"/>
          <w:sz w:val="24"/>
          <w:szCs w:val="24"/>
        </w:rPr>
        <w:t>судья:</w:t>
      </w:r>
      <w:r w:rsidRPr="00F31BA1">
        <w:rPr>
          <w:rFonts w:ascii="Times New Roman" w:hAnsi="Times New Roman"/>
          <w:sz w:val="24"/>
          <w:szCs w:val="24"/>
        </w:rPr>
        <w:tab/>
      </w:r>
      <w:r w:rsidRPr="00F31BA1">
        <w:rPr>
          <w:rFonts w:ascii="Times New Roman" w:hAnsi="Times New Roman"/>
          <w:sz w:val="24"/>
          <w:szCs w:val="24"/>
        </w:rPr>
        <w:tab/>
      </w:r>
      <w:r w:rsidRPr="00F31B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31BA1">
        <w:rPr>
          <w:rFonts w:ascii="Times New Roman" w:hAnsi="Times New Roman"/>
          <w:sz w:val="24"/>
          <w:szCs w:val="24"/>
        </w:rPr>
        <w:tab/>
      </w:r>
      <w:r w:rsidRPr="00F31B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1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31BA1">
        <w:rPr>
          <w:rFonts w:ascii="Times New Roman" w:hAnsi="Times New Roman"/>
          <w:color w:val="000000"/>
          <w:sz w:val="24"/>
          <w:szCs w:val="24"/>
        </w:rPr>
        <w:t>А.Ш. Юдакова</w:t>
      </w:r>
    </w:p>
    <w:p w:rsidR="00FA4081"/>
    <w:sectPr w:rsidSect="009458EA">
      <w:pgSz w:w="11906" w:h="16838"/>
      <w:pgMar w:top="794" w:right="70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EA"/>
    <w:rsid w:val="000651BD"/>
    <w:rsid w:val="000B7194"/>
    <w:rsid w:val="007E6451"/>
    <w:rsid w:val="009458EA"/>
    <w:rsid w:val="00A437F6"/>
    <w:rsid w:val="00C60EC8"/>
    <w:rsid w:val="00D26340"/>
    <w:rsid w:val="00F31BA1"/>
    <w:rsid w:val="00F45F2A"/>
    <w:rsid w:val="00FA4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58EA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9458EA"/>
    <w:rPr>
      <w:b/>
      <w:bC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paragraph" w:customStyle="1" w:styleId="a0">
    <w:name w:val="Заглавие"/>
    <w:basedOn w:val="Normal"/>
    <w:rsid w:val="009458EA"/>
    <w:pPr>
      <w:spacing w:after="0" w:line="100" w:lineRule="atLeast"/>
      <w:jc w:val="center"/>
    </w:pPr>
    <w:rPr>
      <w:rFonts w:ascii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03FFC1A49EE88D2F15D7508BC7A8E04E0F05431B9E841B9111674C396C0043DEFDD89B0B373EDD1B86830B334DEA70BD5AD0FC6D22DB26l1o1P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9741C44B8BD67E44AD830A88035D7C214E21553DFDE4DC74A551E3EBB52396B2E769E76AFC978C7F148C961E5B2466D61A75E3C5C8a96DP" TargetMode="External" /><Relationship Id="rId6" Type="http://schemas.openxmlformats.org/officeDocument/2006/relationships/hyperlink" Target="consultantplus://offline/ref=197AD289805131BF711A434505868A622A3E66F848499D305BDC147C05BA074A90EEC38911051424691C86BD7A0B8C4423EE92C928A851FFt4HEQ" TargetMode="External" /><Relationship Id="rId7" Type="http://schemas.openxmlformats.org/officeDocument/2006/relationships/hyperlink" Target="consultantplus://offline/ref=197AD289805131BF711A434505868A622A3E61FF45479D305BDC147C05BA074A90EEC38F11041C283A4696B9335E825A20F58CCE36A8t5H3Q" TargetMode="External" /><Relationship Id="rId8" Type="http://schemas.openxmlformats.org/officeDocument/2006/relationships/hyperlink" Target="consultantplus://offline/ref=1BBF6E2A26A0C4C9B1F12DB7ECB6AF78F23860606D462B49A55EA63EF88554EEB72DA68D0246E9D565D8DC7C0ECBDE9A03D313BB442EE299HAUFQ" TargetMode="External" /><Relationship Id="rId9" Type="http://schemas.openxmlformats.org/officeDocument/2006/relationships/hyperlink" Target="consultantplus://offline/ref=7103FFC1A49EE88D2F15D7508BC7A8E04E0F05431B9E841B9111674C396C0043DEFDD89B0B333FDE1086830B334DEA70BD5AD0FC6D22DB26l1o1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54BB-B3D2-41DB-8CA7-5F99EF7C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