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78512E">
        <w:rPr>
          <w:szCs w:val="28"/>
        </w:rPr>
        <w:t>169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12E">
        <w:rPr>
          <w:rFonts w:ascii="Times New Roman" w:hAnsi="Times New Roman"/>
          <w:sz w:val="28"/>
          <w:szCs w:val="28"/>
        </w:rPr>
        <w:t>0</w:t>
      </w:r>
      <w:r w:rsidRPr="008A3CED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апреля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 Республики Крым Казаченко Ю.Н.,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</w:t>
      </w:r>
      <w:r w:rsidRPr="00182781">
        <w:rPr>
          <w:rFonts w:ascii="Times New Roman" w:hAnsi="Times New Roman"/>
          <w:sz w:val="28"/>
          <w:szCs w:val="28"/>
        </w:rPr>
        <w:t>административномправонарушении</w:t>
      </w:r>
      <w:r w:rsidRPr="00182781">
        <w:rPr>
          <w:rFonts w:ascii="Times New Roman" w:hAnsi="Times New Roman"/>
          <w:sz w:val="28"/>
          <w:szCs w:val="28"/>
        </w:rPr>
        <w:t xml:space="preserve"> – 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>Пелванова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 xml:space="preserve"> Ибрагима 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>Сейтаблаевича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DE602C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F0571B" w:rsidP="0078512E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Пелванова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Ибрагима </w:t>
      </w:r>
      <w:r>
        <w:rPr>
          <w:rStyle w:val="a0"/>
          <w:rFonts w:ascii="Times New Roman" w:hAnsi="Times New Roman"/>
          <w:b w:val="0"/>
          <w:sz w:val="28"/>
          <w:szCs w:val="28"/>
        </w:rPr>
        <w:t>Сейтаблаевича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630EF">
        <w:rPr>
          <w:rStyle w:val="a0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</w:p>
    <w:p w:rsidR="00DE602C" w:rsidRPr="008C6B4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P="00F057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8A3CED" w:rsidRPr="00F0571B" w:rsidP="00F057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4A6A" w:rsidP="00785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Пелванов</w:t>
      </w:r>
      <w:r>
        <w:rPr>
          <w:rFonts w:ascii="Times New Roman" w:hAnsi="Times New Roman"/>
          <w:sz w:val="28"/>
          <w:szCs w:val="28"/>
        </w:rPr>
        <w:t xml:space="preserve"> И.С., </w:t>
      </w:r>
      <w:r w:rsidR="00E630EF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находясь по </w:t>
      </w:r>
      <w:r>
        <w:rPr>
          <w:rFonts w:ascii="Times New Roman" w:hAnsi="Times New Roman"/>
          <w:sz w:val="28"/>
          <w:szCs w:val="28"/>
        </w:rPr>
        <w:t>адресу</w:t>
      </w:r>
      <w:r w:rsidR="00E630E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 w:rsidR="00F0571B">
        <w:rPr>
          <w:rFonts w:ascii="Times New Roman" w:hAnsi="Times New Roman"/>
          <w:sz w:val="28"/>
          <w:szCs w:val="28"/>
        </w:rPr>
        <w:t>не уплатил</w:t>
      </w:r>
      <w:r>
        <w:rPr>
          <w:rFonts w:ascii="Times New Roman" w:hAnsi="Times New Roman"/>
          <w:sz w:val="28"/>
          <w:szCs w:val="28"/>
        </w:rPr>
        <w:t xml:space="preserve"> раннее наложенный на него </w:t>
      </w:r>
      <w:r w:rsidR="00F0571B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Ялтинского городского суда Республики Крым от 07 ноября 2016 года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ч.2</w:t>
      </w:r>
      <w:r w:rsidR="00F0571B">
        <w:rPr>
          <w:rFonts w:ascii="Times New Roman" w:hAnsi="Times New Roman"/>
          <w:sz w:val="28"/>
          <w:szCs w:val="28"/>
        </w:rPr>
        <w:t xml:space="preserve"> ст. 20.20 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4000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78512E">
        <w:rPr>
          <w:rFonts w:ascii="Times New Roman" w:hAnsi="Times New Roman"/>
          <w:sz w:val="28"/>
          <w:szCs w:val="28"/>
        </w:rPr>
        <w:t>Пелванов</w:t>
      </w:r>
      <w:r w:rsidR="0078512E">
        <w:rPr>
          <w:rFonts w:ascii="Times New Roman" w:hAnsi="Times New Roman"/>
          <w:sz w:val="28"/>
          <w:szCs w:val="28"/>
        </w:rPr>
        <w:t xml:space="preserve"> И.С</w:t>
      </w:r>
      <w:r w:rsidR="00D63B04">
        <w:rPr>
          <w:rFonts w:ascii="Times New Roman" w:hAnsi="Times New Roman"/>
          <w:sz w:val="28"/>
          <w:szCs w:val="28"/>
        </w:rPr>
        <w:t>.</w:t>
      </w:r>
      <w:r w:rsidRPr="002C16BA" w:rsidR="00D63B04">
        <w:rPr>
          <w:rFonts w:ascii="Times New Roman" w:hAnsi="Times New Roman"/>
          <w:sz w:val="28"/>
          <w:szCs w:val="28"/>
        </w:rPr>
        <w:t xml:space="preserve">, вину в совершении административного правонарушения признал </w:t>
      </w:r>
      <w:r w:rsidR="00F0571B">
        <w:rPr>
          <w:rFonts w:ascii="Times New Roman" w:hAnsi="Times New Roman"/>
          <w:sz w:val="28"/>
          <w:szCs w:val="28"/>
        </w:rPr>
        <w:t>п</w:t>
      </w:r>
      <w:r w:rsidR="0078512E">
        <w:rPr>
          <w:rFonts w:ascii="Times New Roman" w:hAnsi="Times New Roman"/>
          <w:sz w:val="28"/>
          <w:szCs w:val="28"/>
        </w:rPr>
        <w:t>олностью, в содеянном раскаялся</w:t>
      </w:r>
      <w:r w:rsidRPr="002C16BA" w:rsidR="00D63B04">
        <w:rPr>
          <w:rFonts w:ascii="Times New Roman" w:hAnsi="Times New Roman"/>
          <w:sz w:val="28"/>
          <w:szCs w:val="28"/>
        </w:rPr>
        <w:t>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</w:t>
      </w:r>
      <w:r w:rsidR="0078512E">
        <w:rPr>
          <w:rFonts w:ascii="Times New Roman" w:hAnsi="Times New Roman"/>
          <w:sz w:val="28"/>
          <w:szCs w:val="28"/>
        </w:rPr>
        <w:t>лату штрафа, просит назначить ему</w:t>
      </w:r>
      <w:r w:rsidR="00D63B0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</w:t>
      </w:r>
      <w:r w:rsidRPr="002C16BA">
        <w:rPr>
          <w:rFonts w:ascii="Times New Roman" w:hAnsi="Times New Roman"/>
          <w:sz w:val="28"/>
          <w:szCs w:val="28"/>
        </w:rPr>
        <w:t>,</w:t>
      </w:r>
      <w:r w:rsidR="00245EBA">
        <w:rPr>
          <w:rFonts w:ascii="Times New Roman" w:hAnsi="Times New Roman"/>
          <w:sz w:val="28"/>
          <w:szCs w:val="28"/>
        </w:rPr>
        <w:t>м</w:t>
      </w:r>
      <w:r w:rsidR="00245EBA">
        <w:rPr>
          <w:rFonts w:ascii="Times New Roman" w:hAnsi="Times New Roman"/>
          <w:sz w:val="28"/>
          <w:szCs w:val="28"/>
        </w:rPr>
        <w:t xml:space="preserve">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78512E">
        <w:rPr>
          <w:rFonts w:ascii="Times New Roman" w:hAnsi="Times New Roman"/>
          <w:sz w:val="28"/>
          <w:szCs w:val="28"/>
        </w:rPr>
        <w:t>Пелванова</w:t>
      </w:r>
      <w:r w:rsidR="0078512E">
        <w:rPr>
          <w:rFonts w:ascii="Times New Roman" w:hAnsi="Times New Roman"/>
          <w:sz w:val="28"/>
          <w:szCs w:val="28"/>
        </w:rPr>
        <w:t xml:space="preserve"> И.С.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F0571B">
        <w:rPr>
          <w:rFonts w:ascii="Times New Roman" w:hAnsi="Times New Roman"/>
          <w:sz w:val="28"/>
          <w:szCs w:val="28"/>
        </w:rPr>
        <w:t>№</w:t>
      </w:r>
      <w:r w:rsidR="00E630EF">
        <w:rPr>
          <w:rFonts w:ascii="Times New Roman" w:hAnsi="Times New Roman"/>
          <w:sz w:val="28"/>
          <w:szCs w:val="28"/>
        </w:rPr>
        <w:t xml:space="preserve"> от</w:t>
      </w:r>
      <w:r w:rsidRPr="002C16BA">
        <w:rPr>
          <w:rFonts w:ascii="Times New Roman" w:hAnsi="Times New Roman"/>
          <w:sz w:val="28"/>
          <w:szCs w:val="28"/>
        </w:rPr>
        <w:t xml:space="preserve"> </w:t>
      </w:r>
      <w:r w:rsidR="00E630EF">
        <w:rPr>
          <w:rFonts w:ascii="Times New Roman" w:hAnsi="Times New Roman"/>
          <w:sz w:val="28"/>
          <w:szCs w:val="28"/>
        </w:rPr>
        <w:t>дата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6A13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="0078512E">
        <w:rPr>
          <w:rFonts w:ascii="Times New Roman" w:hAnsi="Times New Roman"/>
          <w:sz w:val="28"/>
          <w:szCs w:val="28"/>
        </w:rPr>
        <w:t xml:space="preserve">Ялтинского городского суда Республики Крым </w:t>
      </w:r>
      <w:r>
        <w:rPr>
          <w:rFonts w:ascii="Times New Roman" w:hAnsi="Times New Roman"/>
          <w:sz w:val="28"/>
          <w:szCs w:val="28"/>
        </w:rPr>
        <w:t>по делу об административном правонарушении от</w:t>
      </w:r>
      <w:r w:rsidR="00E630EF">
        <w:rPr>
          <w:rFonts w:ascii="Times New Roman" w:hAnsi="Times New Roman"/>
          <w:sz w:val="28"/>
          <w:szCs w:val="28"/>
        </w:rPr>
        <w:t xml:space="preserve"> </w:t>
      </w:r>
      <w:r w:rsidR="0078512E">
        <w:rPr>
          <w:rFonts w:ascii="Times New Roman" w:hAnsi="Times New Roman"/>
          <w:sz w:val="28"/>
          <w:szCs w:val="28"/>
        </w:rPr>
        <w:t>07 ноября 2016</w:t>
      </w:r>
      <w:r>
        <w:rPr>
          <w:rFonts w:ascii="Times New Roman" w:hAnsi="Times New Roman"/>
          <w:sz w:val="28"/>
          <w:szCs w:val="28"/>
        </w:rPr>
        <w:t xml:space="preserve"> года,</w:t>
      </w:r>
      <w:r w:rsidR="008A3CED">
        <w:rPr>
          <w:rFonts w:ascii="Times New Roman" w:hAnsi="Times New Roman"/>
          <w:sz w:val="28"/>
          <w:szCs w:val="28"/>
        </w:rPr>
        <w:t xml:space="preserve"> </w:t>
      </w:r>
      <w:r w:rsidR="008A3CED">
        <w:rPr>
          <w:rFonts w:ascii="Times New Roman" w:hAnsi="Times New Roman"/>
          <w:sz w:val="28"/>
          <w:szCs w:val="28"/>
        </w:rPr>
        <w:t xml:space="preserve">вступившем в законную силу 18.11.2016 года, </w:t>
      </w:r>
      <w:r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78512E">
        <w:rPr>
          <w:rFonts w:ascii="Times New Roman" w:hAnsi="Times New Roman"/>
          <w:sz w:val="28"/>
          <w:szCs w:val="28"/>
        </w:rPr>
        <w:t>Пелванов</w:t>
      </w:r>
      <w:r w:rsidR="0078512E">
        <w:rPr>
          <w:rFonts w:ascii="Times New Roman" w:hAnsi="Times New Roman"/>
          <w:sz w:val="28"/>
          <w:szCs w:val="28"/>
        </w:rPr>
        <w:t xml:space="preserve"> И.С.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="0078512E">
        <w:rPr>
          <w:rFonts w:ascii="Times New Roman" w:hAnsi="Times New Roman"/>
          <w:sz w:val="28"/>
          <w:szCs w:val="28"/>
        </w:rPr>
        <w:t>ч. 2 ст. 20.20 КоАП РФ и ему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штрафа в доход государства в сумме </w:t>
      </w:r>
      <w:r w:rsidR="0078512E">
        <w:rPr>
          <w:rFonts w:ascii="Times New Roman" w:hAnsi="Times New Roman"/>
          <w:sz w:val="28"/>
          <w:szCs w:val="28"/>
        </w:rPr>
        <w:t>4000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78512E">
        <w:rPr>
          <w:rFonts w:ascii="Times New Roman" w:hAnsi="Times New Roman"/>
          <w:sz w:val="28"/>
          <w:szCs w:val="28"/>
        </w:rPr>
        <w:t xml:space="preserve"> (л.д. 4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>
        <w:rPr>
          <w:rFonts w:ascii="Times New Roman" w:hAnsi="Times New Roman"/>
          <w:sz w:val="28"/>
          <w:szCs w:val="28"/>
        </w:rPr>
        <w:t xml:space="preserve"> судом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78512E">
        <w:rPr>
          <w:rFonts w:ascii="Times New Roman" w:hAnsi="Times New Roman"/>
          <w:sz w:val="28"/>
          <w:szCs w:val="28"/>
        </w:rPr>
        <w:t>Пелванова</w:t>
      </w:r>
      <w:r w:rsidR="0078512E">
        <w:rPr>
          <w:rFonts w:ascii="Times New Roman" w:hAnsi="Times New Roman"/>
          <w:sz w:val="28"/>
          <w:szCs w:val="28"/>
        </w:rPr>
        <w:t xml:space="preserve"> И.С.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B0464D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суд полагает </w:t>
      </w:r>
      <w:r w:rsidR="00F0571B">
        <w:rPr>
          <w:rFonts w:ascii="Times New Roman" w:hAnsi="Times New Roman"/>
          <w:sz w:val="28"/>
          <w:szCs w:val="28"/>
        </w:rPr>
        <w:t>необходимым назначить ей</w:t>
      </w:r>
      <w:r w:rsidRPr="002C16BA">
        <w:rPr>
          <w:rFonts w:ascii="Times New Roman" w:hAnsi="Times New Roman"/>
          <w:sz w:val="28"/>
          <w:szCs w:val="28"/>
        </w:rPr>
        <w:t xml:space="preserve">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>Пелванова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 xml:space="preserve"> Ибрагима 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>Сейтаблаевича</w:t>
      </w:r>
      <w:r w:rsidR="0078512E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630EF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  <w:r w:rsidR="0078512E">
        <w:rPr>
          <w:rFonts w:ascii="Times New Roman" w:hAnsi="Times New Roman"/>
          <w:sz w:val="28"/>
          <w:szCs w:val="28"/>
        </w:rPr>
        <w:t xml:space="preserve"> виновным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</w:t>
      </w:r>
      <w:r w:rsidR="0078512E">
        <w:rPr>
          <w:rFonts w:ascii="Times New Roman" w:hAnsi="Times New Roman"/>
          <w:sz w:val="28"/>
          <w:szCs w:val="28"/>
        </w:rPr>
        <w:t>правонарушениях, и назначить ему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78512E">
        <w:rPr>
          <w:rFonts w:ascii="Times New Roman" w:hAnsi="Times New Roman"/>
          <w:sz w:val="28"/>
          <w:szCs w:val="28"/>
        </w:rPr>
        <w:t>8000</w:t>
      </w:r>
      <w:r w:rsidRPr="002C16BA">
        <w:rPr>
          <w:rFonts w:ascii="Times New Roman" w:hAnsi="Times New Roman"/>
          <w:sz w:val="28"/>
          <w:szCs w:val="28"/>
        </w:rPr>
        <w:t>рублей.</w:t>
      </w:r>
    </w:p>
    <w:p w:rsidR="00C44A6A" w:rsidRPr="006C5A7D" w:rsidP="006C5A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 w:rsidR="008A3C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 судебных приставов по г. Ялте УФССП России по РК 05751А92920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10272">
        <w:rPr>
          <w:rFonts w:ascii="Times New Roman" w:hAnsi="Times New Roman"/>
          <w:sz w:val="28"/>
          <w:szCs w:val="28"/>
        </w:rPr>
        <w:t>; ИНН получателя –</w:t>
      </w:r>
      <w:r w:rsidR="006C5A7D">
        <w:rPr>
          <w:rFonts w:ascii="Times New Roman" w:hAnsi="Times New Roman"/>
          <w:sz w:val="28"/>
          <w:szCs w:val="28"/>
        </w:rPr>
        <w:t xml:space="preserve"> 7702835613, КПП</w:t>
      </w:r>
      <w:r w:rsidRPr="00610272">
        <w:rPr>
          <w:rFonts w:ascii="Times New Roman" w:hAnsi="Times New Roman"/>
          <w:sz w:val="28"/>
          <w:szCs w:val="28"/>
        </w:rPr>
        <w:t xml:space="preserve"> получателя – </w:t>
      </w:r>
      <w:r w:rsidR="006C5A7D">
        <w:rPr>
          <w:rFonts w:ascii="Times New Roman" w:hAnsi="Times New Roman"/>
          <w:sz w:val="28"/>
          <w:szCs w:val="28"/>
        </w:rPr>
        <w:t>910345001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="006C5A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40302810635101000001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 Республики Крым</w:t>
      </w:r>
      <w:r w:rsidR="006C5A7D">
        <w:rPr>
          <w:rFonts w:ascii="Times New Roman" w:hAnsi="Times New Roman"/>
          <w:sz w:val="28"/>
          <w:szCs w:val="28"/>
        </w:rPr>
        <w:t>г</w:t>
      </w:r>
      <w:r w:rsidR="006C5A7D">
        <w:rPr>
          <w:rFonts w:ascii="Times New Roman" w:hAnsi="Times New Roman"/>
          <w:sz w:val="28"/>
          <w:szCs w:val="28"/>
        </w:rPr>
        <w:t>.С</w:t>
      </w:r>
      <w:r w:rsidR="006C5A7D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ОКТМО – 35729000, 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188 11630020016000140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6C5A7D">
        <w:rPr>
          <w:rFonts w:ascii="Times New Roman" w:hAnsi="Times New Roman"/>
          <w:sz w:val="28"/>
          <w:szCs w:val="28"/>
        </w:rPr>
        <w:t>32282025170000750019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78512E">
        <w:rPr>
          <w:rFonts w:ascii="Times New Roman" w:hAnsi="Times New Roman"/>
          <w:sz w:val="28"/>
          <w:szCs w:val="28"/>
        </w:rPr>
        <w:t>Пелванову</w:t>
      </w:r>
      <w:r w:rsidR="0078512E">
        <w:rPr>
          <w:rFonts w:ascii="Times New Roman" w:hAnsi="Times New Roman"/>
          <w:sz w:val="28"/>
          <w:szCs w:val="28"/>
        </w:rPr>
        <w:t xml:space="preserve"> И.С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78512E">
        <w:rPr>
          <w:rFonts w:ascii="Times New Roman" w:hAnsi="Times New Roman"/>
          <w:sz w:val="28"/>
          <w:szCs w:val="28"/>
        </w:rPr>
        <w:t>Пелванову</w:t>
      </w:r>
      <w:r w:rsidR="0078512E">
        <w:rPr>
          <w:rFonts w:ascii="Times New Roman" w:hAnsi="Times New Roman"/>
          <w:sz w:val="28"/>
          <w:szCs w:val="28"/>
        </w:rPr>
        <w:t xml:space="preserve"> И.С.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C44A6A" w:rsidP="00C44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C44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E630EF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630EF" w:rsidP="00E630E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E630EF" w:rsidP="00E630EF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E630EF" w:rsidP="00E630EF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E630EF" w:rsidP="00126B89">
      <w:pPr>
        <w:spacing w:after="0" w:line="240" w:lineRule="auto"/>
        <w:ind w:firstLine="567"/>
      </w:pPr>
    </w:p>
    <w:sectPr w:rsidSect="002E21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E602C"/>
    <w:rsid w:val="00126B89"/>
    <w:rsid w:val="00182781"/>
    <w:rsid w:val="00211B99"/>
    <w:rsid w:val="00232670"/>
    <w:rsid w:val="00245EBA"/>
    <w:rsid w:val="002C16BA"/>
    <w:rsid w:val="002E2152"/>
    <w:rsid w:val="003305C5"/>
    <w:rsid w:val="003A09C8"/>
    <w:rsid w:val="003D50B4"/>
    <w:rsid w:val="00474635"/>
    <w:rsid w:val="00570471"/>
    <w:rsid w:val="00610272"/>
    <w:rsid w:val="00643B1E"/>
    <w:rsid w:val="006A13EA"/>
    <w:rsid w:val="006C5A7D"/>
    <w:rsid w:val="0078512E"/>
    <w:rsid w:val="007D1C90"/>
    <w:rsid w:val="008A3CED"/>
    <w:rsid w:val="008C6B45"/>
    <w:rsid w:val="00A51342"/>
    <w:rsid w:val="00A56B52"/>
    <w:rsid w:val="00A75BD5"/>
    <w:rsid w:val="00B0464D"/>
    <w:rsid w:val="00C44A6A"/>
    <w:rsid w:val="00C766AA"/>
    <w:rsid w:val="00CD3474"/>
    <w:rsid w:val="00D63B04"/>
    <w:rsid w:val="00DE602C"/>
    <w:rsid w:val="00E630EF"/>
    <w:rsid w:val="00E76F38"/>
    <w:rsid w:val="00F0571B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74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