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627">
      <w:pPr>
        <w:pStyle w:val="20"/>
        <w:shd w:val="clear" w:color="auto" w:fill="auto"/>
        <w:spacing w:after="263"/>
        <w:ind w:left="6620"/>
      </w:pPr>
      <w:r>
        <w:t>Дело № 5-95-225/2022 9</w:t>
      </w:r>
      <w:r w:rsidRPr="00726F5D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726F5D">
        <w:rPr>
          <w:lang w:eastAsia="en-US" w:bidi="en-US"/>
        </w:rPr>
        <w:t>0095-0</w:t>
      </w:r>
      <w:r>
        <w:t>1 -2022-000523-23</w:t>
      </w:r>
    </w:p>
    <w:p w:rsidR="00507627">
      <w:pPr>
        <w:pStyle w:val="20"/>
        <w:shd w:val="clear" w:color="auto" w:fill="auto"/>
        <w:spacing w:after="2" w:line="240" w:lineRule="exact"/>
        <w:ind w:left="20"/>
        <w:jc w:val="center"/>
      </w:pPr>
      <w:r>
        <w:t>ПОСТАНОВЛЕНИЕ</w:t>
      </w:r>
    </w:p>
    <w:p w:rsidR="00507627">
      <w:pPr>
        <w:pStyle w:val="20"/>
        <w:shd w:val="clear" w:color="auto" w:fill="auto"/>
        <w:tabs>
          <w:tab w:val="left" w:pos="6352"/>
        </w:tabs>
        <w:spacing w:after="215" w:line="240" w:lineRule="exact"/>
        <w:ind w:firstLine="760"/>
        <w:jc w:val="both"/>
      </w:pPr>
      <w:r>
        <w:t>20 апреля 2022 года</w:t>
      </w:r>
      <w:r>
        <w:tab/>
        <w:t>город Ялта, ул. Васильева, 19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с участием лица, в отношении которого ведется дело об административном правонарушении Тохтамыша А. А., потерпевшего -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>,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рассмотрев в открытом судебном заседании дело об административном правонарушении в отношении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Тохтамыша</w:t>
      </w:r>
      <w:r>
        <w:t xml:space="preserve"> Алексея Алексеевича</w:t>
      </w:r>
      <w:r>
        <w:t xml:space="preserve">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по ст. 6.1.1 Кодекса Российской Федерации об административных правонарушениях (далее по тексту - КоАП РФ),</w:t>
      </w:r>
    </w:p>
    <w:p w:rsidR="00507627">
      <w:pPr>
        <w:pStyle w:val="20"/>
        <w:shd w:val="clear" w:color="auto" w:fill="auto"/>
        <w:spacing w:after="0" w:line="274" w:lineRule="exact"/>
        <w:ind w:left="20"/>
        <w:jc w:val="center"/>
      </w:pPr>
      <w:r>
        <w:t>установил: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09 ноября 2021 года в 07 часов 40 минут Тохтамыш А.А., находясь около 5-го кор</w:t>
      </w:r>
      <w:r>
        <w:t xml:space="preserve">пуса сан. «Кирова», расположенного по адресу: </w:t>
      </w:r>
      <w:r>
        <w:t xml:space="preserve">Республика Крым, г. Ялта, ул. Кирова, д. 39, причинил побои </w:t>
      </w:r>
      <w:r>
        <w:rPr>
          <w:rFonts w:hint="eastAsia"/>
        </w:rPr>
        <w:t xml:space="preserve">«данные изъяты»  </w:t>
      </w:r>
      <w:r>
        <w:t xml:space="preserve"> </w:t>
      </w:r>
      <w:r>
        <w:t xml:space="preserve">нанес два удара метлой в область живота, причинив физическую боль и телесные повреждения </w:t>
      </w:r>
      <w:r>
        <w:rPr>
          <w:rFonts w:hint="eastAsia"/>
        </w:rPr>
        <w:t xml:space="preserve">«данные изъяты»  </w:t>
      </w:r>
      <w:r>
        <w:t>в виде ссадины полосчатой фор</w:t>
      </w:r>
      <w:r>
        <w:t>мы передней поверхности живота справа, которые расцениваются, как не причинившие вред здоровью, чем совершил правонарушение, предусмотренное ст. 6.1.1 КоАП РФ.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Данные деяния не повлекли последствия, указанные в ст. 115 Уголовного кодекса Российской Федерац</w:t>
      </w:r>
      <w:r>
        <w:t>ии и не содержат уголовно наказуемого деяния.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Тохтамыш А. А. в судебном заседании вину признал, в содеянном раскаялся. Принес потерпевшей искренние извинения.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Потерпевшая </w:t>
      </w:r>
      <w:r>
        <w:rPr>
          <w:rFonts w:hint="eastAsia"/>
        </w:rPr>
        <w:t xml:space="preserve">«данные изъяты»  </w:t>
      </w:r>
      <w:r>
        <w:t xml:space="preserve">пояснила, что действительно </w:t>
      </w:r>
      <w:r>
        <w:t>Тохтамыш</w:t>
      </w:r>
      <w:r>
        <w:t xml:space="preserve"> А.А. нанес ей удары метлой в облас</w:t>
      </w:r>
      <w:r>
        <w:t>ть живота. Она испытывала к нему неприязнь, поскольку он пытался ухаживать за ней, против ее воли, за это плеснула ему в лицо кофе. В случае признания Тохтамыш А. А. виновным, наказание просила назначить на усмотрение суда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Выслушав лицо, привлекаемое к адм</w:t>
      </w:r>
      <w:r>
        <w:t>инистративной ответственности, изучив материалы дела, прихожу к следующему.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</w:t>
      </w:r>
      <w:r>
        <w:t>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</w:t>
      </w:r>
      <w:r>
        <w:t>ности). Вместе с тем побои могут и не оставить после себя никаких объективно выявляемых повреждений.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07627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Как установлено в судебном заседании </w:t>
      </w:r>
      <w:r>
        <w:t xml:space="preserve">Тохтамыш А.А. нанес потерпевшей </w:t>
      </w:r>
      <w:r>
        <w:rPr>
          <w:rFonts w:hint="eastAsia"/>
        </w:rPr>
        <w:t xml:space="preserve">«данные изъяты»  </w:t>
      </w:r>
      <w:r>
        <w:t xml:space="preserve"> побои, а именно: два удара метлой в область живота, от чего </w:t>
      </w:r>
      <w:r>
        <w:rPr>
          <w:rFonts w:hint="eastAsia"/>
        </w:rPr>
        <w:t xml:space="preserve">«данные изъяты»  </w:t>
      </w:r>
      <w:r>
        <w:t>испытала физическую боль, от ударов образовались повреждения в виде ссадины полосчатой формы передней поверхности живота справа.</w:t>
      </w:r>
    </w:p>
    <w:p w:rsidR="00507627">
      <w:pPr>
        <w:pStyle w:val="20"/>
        <w:shd w:val="clear" w:color="auto" w:fill="auto"/>
        <w:tabs>
          <w:tab w:val="left" w:pos="4378"/>
          <w:tab w:val="left" w:pos="5218"/>
        </w:tabs>
        <w:spacing w:after="0" w:line="274" w:lineRule="exact"/>
        <w:ind w:firstLine="740"/>
        <w:jc w:val="both"/>
      </w:pPr>
      <w:r>
        <w:t>Такие д</w:t>
      </w:r>
      <w:r>
        <w:t>ействия Тохтамыш</w:t>
      </w:r>
      <w:r>
        <w:tab/>
        <w:t>А. А.</w:t>
      </w:r>
      <w:r>
        <w:tab/>
        <w:t>образуют состав административного</w:t>
      </w:r>
    </w:p>
    <w:p w:rsidR="00507627">
      <w:pPr>
        <w:pStyle w:val="20"/>
        <w:shd w:val="clear" w:color="auto" w:fill="auto"/>
        <w:spacing w:after="0" w:line="274" w:lineRule="exact"/>
        <w:jc w:val="both"/>
      </w:pPr>
      <w:r>
        <w:t>правонарушения, предусмотренного статьей 6.1.1 КоАП РФ.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Факт совершения Тохтамыш А. А. указанного административного правонарушения и его виновность подтверждается: протоколом об административном прав</w:t>
      </w:r>
      <w:r>
        <w:t xml:space="preserve">онарушении серии 82 01 № </w:t>
      </w:r>
      <w:r>
        <w:rPr>
          <w:rFonts w:hint="eastAsia"/>
        </w:rPr>
        <w:t xml:space="preserve">«данные изъяты»  </w:t>
      </w:r>
      <w:r>
        <w:t>от 16.03.2022 года (</w:t>
      </w:r>
      <w:r>
        <w:t>л.д</w:t>
      </w:r>
      <w:r>
        <w:t xml:space="preserve">. 2); заявление потерпевшей </w:t>
      </w:r>
      <w:r>
        <w:rPr>
          <w:rFonts w:hint="eastAsia"/>
        </w:rPr>
        <w:t xml:space="preserve">«данные изъяты»  </w:t>
      </w:r>
      <w:r>
        <w:t>от</w:t>
      </w:r>
    </w:p>
    <w:p w:rsidR="00507627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after="0" w:line="274" w:lineRule="exact"/>
        <w:jc w:val="both"/>
      </w:pPr>
      <w:r>
        <w:t xml:space="preserve">года (л.д. 3); письменными объяснениями потерпевшей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 xml:space="preserve"> от</w:t>
      </w:r>
    </w:p>
    <w:p w:rsidR="00507627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274" w:lineRule="exact"/>
        <w:jc w:val="both"/>
      </w:pPr>
      <w:r>
        <w:t>года (л.д. 4); письменными объяснениями Тохтамыш А.А. от 09.11.2021 года, согласно ко</w:t>
      </w:r>
      <w:r>
        <w:t>торым последний свою вину признал (л.д. 5); заключение эксперта № 60 от</w:t>
      </w:r>
    </w:p>
    <w:p w:rsidR="00507627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 w:line="274" w:lineRule="exact"/>
        <w:jc w:val="both"/>
      </w:pPr>
      <w:r>
        <w:t xml:space="preserve">года, согласно выводам которого у </w:t>
      </w:r>
      <w:r>
        <w:rPr>
          <w:rFonts w:hint="eastAsia"/>
        </w:rPr>
        <w:t xml:space="preserve">«данные изъяты»  </w:t>
      </w:r>
      <w:r>
        <w:t>имелись повреждения в виде ссадины полосчатой формы передней поверхности живота справа. Данные повреждения образовались в результате тр</w:t>
      </w:r>
      <w:r>
        <w:t>авматического воздействия тупого (тупых) предмета (предметов), что подтверждается характером повреждений. Конструктивные особенности действовавшей части предмета (предметов) в повреждениях не отобразились. Вышеописанные повреждения могли образоваться в сро</w:t>
      </w:r>
      <w:r>
        <w:t>к, не противоречащий медицинской помощью, их морфологическими характеристиками (корочки ссадин на уровне не поврежденной кожи). Данные повреждения не влекут за собой кратковременного расстройства здоровья иди незначительную стойкую утрату общей трудоспособ</w:t>
      </w:r>
      <w:r>
        <w:t>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</w:t>
      </w:r>
      <w:r>
        <w:t>иваются как повреждения, не причинившие вред здоровью человека (л.д. 24-25).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>
        <w:t>ти Тохтамыш А. А. в совершении административного правонарушения, предусмотренного ст. 6.1.1 КоАП РФ.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был</w:t>
      </w:r>
      <w:r>
        <w:t>и быть истолкованы в пользу лица, подвергнутого административному наказанию, не усматривается.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 разрешении вопроса о назначении вида и размера административного нака</w:t>
      </w:r>
      <w:r>
        <w:t xml:space="preserve">зания суд учитывает характер и степень опасности совершенного правонарушения, отношение виновного к содеянному, чистосердечное раскаяние и принесение искренних извинений в суде, данных о личности лица привлекаемого к административной ответственности лица, </w:t>
      </w:r>
      <w:r>
        <w:t>который официально трудоустроен, имущественное положение правонарушителя, имеет постоянный заработок, отсутствия отягчающих ответственность обстоятельств и наличие смягчающих ответственность обстоятельств в виде чистосердечного раскаяния, в связи с чем, пр</w:t>
      </w:r>
      <w:r>
        <w:t>инимая во внимание общие принципы назначения и его неотвратимость, полагаю возможным назначить ему административное наказание в виде минимального административного штрафа, предусмотренного санкцией ст.6.1.1 КоАП РФ.</w:t>
      </w:r>
    </w:p>
    <w:p w:rsidR="00507627">
      <w:pPr>
        <w:pStyle w:val="20"/>
        <w:shd w:val="clear" w:color="auto" w:fill="auto"/>
        <w:spacing w:after="0" w:line="274" w:lineRule="exact"/>
        <w:ind w:firstLine="980"/>
        <w:jc w:val="left"/>
      </w:pPr>
      <w:r>
        <w:t>На основании вышеизложенного, руководств</w:t>
      </w:r>
      <w:r>
        <w:t>уясь ст.ст. 27.10, 29.9, 29.10, 29.11, 32.6, 32.7 КоАП РФ, суд,</w:t>
      </w:r>
    </w:p>
    <w:p w:rsidR="00507627">
      <w:pPr>
        <w:pStyle w:val="20"/>
        <w:shd w:val="clear" w:color="auto" w:fill="auto"/>
        <w:spacing w:after="0" w:line="274" w:lineRule="exact"/>
        <w:ind w:left="20"/>
        <w:jc w:val="center"/>
      </w:pPr>
      <w:r>
        <w:t>постановил:</w:t>
      </w:r>
    </w:p>
    <w:p w:rsidR="00507627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признать Тохтамыша Алексея Алексеевича, 19 мая 1977 года рождения, виновным в совершении административного правонарушения, предусмотренного ст. 6.1.1 Кодекса Российской Федерации о</w:t>
      </w:r>
      <w:r>
        <w:t>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507627" w:rsidP="00726F5D">
      <w:pPr>
        <w:pStyle w:val="20"/>
        <w:shd w:val="clear" w:color="auto" w:fill="auto"/>
        <w:spacing w:after="0" w:line="274" w:lineRule="exact"/>
        <w:ind w:firstLine="600"/>
        <w:jc w:val="both"/>
      </w:pPr>
      <w:r>
        <w:t>Разъяснить Тохтамышу А.А., что за нанесение побоев или совершение иных насильственных действий, причинивших ф</w:t>
      </w:r>
      <w:r>
        <w:t>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</w:t>
      </w:r>
    </w:p>
    <w:p w:rsidR="00507627">
      <w:pPr>
        <w:pStyle w:val="20"/>
        <w:shd w:val="clear" w:color="auto" w:fill="auto"/>
        <w:spacing w:after="0" w:line="240" w:lineRule="exact"/>
        <w:jc w:val="left"/>
      </w:pPr>
      <w:r>
        <w:t>за аналогичное деяние, наступает уголовная ответс</w:t>
      </w:r>
      <w:r>
        <w:t>твенность, предусмотренная статьей 116.1</w:t>
      </w:r>
    </w:p>
    <w:p w:rsidR="00507627">
      <w:pPr>
        <w:pStyle w:val="20"/>
        <w:shd w:val="clear" w:color="auto" w:fill="auto"/>
        <w:spacing w:after="0" w:line="274" w:lineRule="exact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-203835</wp:posOffset>
                </wp:positionV>
                <wp:extent cx="502920" cy="152400"/>
                <wp:effectExtent l="4445" t="0" r="0" b="0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62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39.6pt;height:12pt;margin-top:-16.05pt;margin-left:1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07627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14B3">
        <w:t xml:space="preserve"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г. Симферополь, ул. Набережная им.60- летия СССР, 28, ОГРН 1149102019164; Банковские реквизиты: получатель: УФК по Республике Крым </w:t>
      </w:r>
      <w:r w:rsidR="00CD14B3">
        <w:t>(Министерство юстиции Республики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01063 01 0091 140; УИН: 0410760300955002252206114; административный штраф по делу № 5-95-225/2022 постановление от 20.04.2022 года.</w:t>
      </w:r>
    </w:p>
    <w:p w:rsidR="00507627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>венности, направляет судье, вынесшему постановление.</w:t>
      </w:r>
    </w:p>
    <w:p w:rsidR="00507627">
      <w:pPr>
        <w:pStyle w:val="20"/>
        <w:shd w:val="clear" w:color="auto" w:fill="auto"/>
        <w:spacing w:after="0" w:line="274" w:lineRule="exact"/>
        <w:ind w:firstLine="600"/>
        <w:jc w:val="both"/>
      </w:pPr>
      <w:r>
        <w:t>Административный «штраф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КоАП РФ.</w:t>
      </w:r>
    </w:p>
    <w:p w:rsidR="00507627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Неуплата административного штрафа в срок, предусмотренный настоящим Кодексом, -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7627">
      <w:pPr>
        <w:pStyle w:val="20"/>
        <w:shd w:val="clear" w:color="auto" w:fill="auto"/>
        <w:spacing w:after="267" w:line="274" w:lineRule="exact"/>
        <w:ind w:firstLine="60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течении 10 суток со дня вручения ил лучения копии постановления.</w:t>
      </w:r>
    </w:p>
    <w:p w:rsidR="00507627">
      <w:pPr>
        <w:pStyle w:val="20"/>
        <w:shd w:val="clear" w:color="auto" w:fill="auto"/>
        <w:spacing w:after="0" w:line="24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5091430</wp:posOffset>
                </wp:positionH>
                <wp:positionV relativeFrom="paragraph">
                  <wp:posOffset>-12065</wp:posOffset>
                </wp:positionV>
                <wp:extent cx="1002665" cy="152400"/>
                <wp:effectExtent l="0" t="0" r="1905" b="3810"/>
                <wp:wrapSquare wrapText="left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62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78.95pt;height:12pt;margin-top:-0.95pt;margin-left:400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507627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D14B3">
        <w:t>Мировой судья</w:t>
      </w:r>
    </w:p>
    <w:sectPr>
      <w:pgSz w:w="11900" w:h="16840"/>
      <w:pgMar w:top="413" w:right="1280" w:bottom="889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75302"/>
    <w:multiLevelType w:val="multilevel"/>
    <w:tmpl w:val="56D45A5C"/>
    <w:lvl w:ilvl="0">
      <w:start w:val="2022"/>
      <w:numFmt w:val="decimal"/>
      <w:lvlText w:val="2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2F5D85"/>
    <w:multiLevelType w:val="multilevel"/>
    <w:tmpl w:val="000E6F64"/>
    <w:lvl w:ilvl="0">
      <w:start w:val="2021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E31B8C"/>
    <w:multiLevelType w:val="multilevel"/>
    <w:tmpl w:val="113A563E"/>
    <w:lvl w:ilvl="0">
      <w:start w:val="2021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7"/>
    <w:rsid w:val="00147B76"/>
    <w:rsid w:val="00507627"/>
    <w:rsid w:val="00511EDB"/>
    <w:rsid w:val="00726F5D"/>
    <w:rsid w:val="00C92E34"/>
    <w:rsid w:val="00CD1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