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Дело № 5-0477/95/2018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25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</w:t>
      </w:r>
      <w:r>
        <w:t xml:space="preserve"> </w:t>
      </w:r>
      <w:r>
        <w:t>Лазович</w:t>
      </w:r>
      <w:r>
        <w:t xml:space="preserve"> Владимира </w:t>
      </w:r>
      <w:r>
        <w:t>Миролюбовича</w:t>
      </w:r>
      <w:r>
        <w:t xml:space="preserve">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 1 ст. 15.6 КоАП РФ, в отношении должностного лица</w:t>
      </w:r>
    </w:p>
    <w:p w:rsidR="00A77B3E">
      <w:r>
        <w:t>Лазович</w:t>
      </w:r>
      <w:r>
        <w:t xml:space="preserve"> Владимира </w:t>
      </w:r>
      <w:r>
        <w:t>Миролюбовича</w:t>
      </w:r>
      <w:r>
        <w:t xml:space="preserve">, паспортные данные, гражданина </w:t>
      </w:r>
      <w:r>
        <w:t>...СТРАНА, председателя Региональной общественной организации Республики Крым «Антифашистский комитет» (далее РООРК «</w:t>
      </w:r>
      <w:r>
        <w:t>Антифа</w:t>
      </w:r>
      <w:r>
        <w:t>»), проживающего по адресу: ...АДРЕС,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Лазович</w:t>
      </w:r>
      <w:r>
        <w:t xml:space="preserve"> В.М., являясь должностным лицом – председателем РООРК «</w:t>
      </w:r>
      <w:r>
        <w:t>Антифа</w:t>
      </w:r>
      <w:r>
        <w:t>», р</w:t>
      </w:r>
      <w:r>
        <w:t xml:space="preserve">асположенного по адресу: ...АДРЕС, предоставил в МИФНС №8 по Республики Крым сведения о среднесписочной численности работников за 2017 год – 27 января 2018 года, при сроке предоставления не позднее – 22 января 2018 года, нарушив абз.6 п.3 ст.80 Налогового </w:t>
      </w:r>
      <w:r>
        <w:t xml:space="preserve">Кодекса РФ, чем совершил административное правонарушение, предусмотренное ч. 1 ст. 15.6 КоАП РФ. </w:t>
      </w:r>
    </w:p>
    <w:p w:rsidR="00A77B3E">
      <w:r>
        <w:t>Лазович</w:t>
      </w:r>
      <w:r>
        <w:t xml:space="preserve"> В.М. в судебном заседании вину признал, пояснил, что общество является некоммерческой организацией, не ведет </w:t>
      </w:r>
      <w:r>
        <w:t>производственно</w:t>
      </w:r>
      <w:r>
        <w:t xml:space="preserve"> – финансовой деятельности</w:t>
      </w:r>
      <w:r>
        <w:t>, не получает доход и не имеет штата сотрудников. Указанное правонарушение совершено впервые, в связи с нахождением его в период сдачи отчетности на стационарном лечении в ГБУЗ РК «РКБ им. Н.А. Семашко», просил суд производство по делу прекратить по малозн</w:t>
      </w:r>
      <w:r>
        <w:t xml:space="preserve">ачительности. 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Лазович</w:t>
      </w:r>
      <w:r>
        <w:t xml:space="preserve"> В.М. полностью установлена и подтверждается совокупностью собранных по делу доказательств, а именно:  протоколом об административном правонарушен</w:t>
      </w:r>
      <w:r>
        <w:t xml:space="preserve">ии № 5091 от 29 июня 2018 года,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</w:t>
      </w:r>
      <w:r>
        <w:t>Лазович</w:t>
      </w:r>
      <w:r>
        <w:t xml:space="preserve"> В.М. является председателем РООРК «</w:t>
      </w:r>
      <w:r>
        <w:t>Антифа</w:t>
      </w:r>
      <w:r>
        <w:t>», зарегистри</w:t>
      </w:r>
      <w:r>
        <w:t>рованным в ЕГРЮЛ 11.03.2016 года (л.д.11-14), копией акта проверки № 4446 от 23 марта 2018 года и электронной выписки, согласно которым установлено, что председателем РООРК «</w:t>
      </w:r>
      <w:r>
        <w:t>Антифа</w:t>
      </w:r>
      <w:r>
        <w:t>» сведения о среднесписочной численности работников за 2017 год в МИФНС №8 п</w:t>
      </w:r>
      <w:r>
        <w:t>о Республики Крым предоставлены с нарушением срока – 27 января 2018 года, при сроке предоставления не позднее 22 января 2018 года (л.д.6-7,8); решением о привлечении к ответственности за совершение налогового правонарушения №4260 от 15 мая 2018 года (л.д.4</w:t>
      </w:r>
      <w:r>
        <w:t xml:space="preserve">-5).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Лазович</w:t>
      </w:r>
      <w:r>
        <w:t xml:space="preserve"> В.М. мировой судья квалифицирует по ч. 1 ст. 15.6 КоАП РФ, как непредставление в установленный законодатель</w:t>
      </w:r>
      <w:r>
        <w:t>ством о налогах и сборах срок,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Вместе с тем имеются основания для признания совершенного </w:t>
      </w:r>
      <w:r>
        <w:t>Лазович</w:t>
      </w:r>
      <w:r>
        <w:t xml:space="preserve"> В.М. административного правонарушения </w:t>
      </w:r>
      <w:r>
        <w:t>малозначительным.</w:t>
      </w:r>
    </w:p>
    <w:p w:rsidR="00A77B3E">
      <w:r>
        <w:t>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</w:t>
      </w:r>
      <w:r>
        <w:t>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Согласно пункту 21 Постановления Пленума Верховного Суда Российской Федерации от 24 марта 2005 г.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</w:t>
      </w:r>
      <w:r>
        <w:t>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</w:t>
      </w:r>
      <w:r>
        <w:t xml:space="preserve">лу. </w:t>
      </w:r>
    </w:p>
    <w:p w:rsidR="00A77B3E">
      <w: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</w:t>
      </w:r>
      <w:r>
        <w:t xml:space="preserve">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Принимая во внимание вышеизложенное и те обстоятельства, что совершенное </w:t>
      </w:r>
      <w:r>
        <w:t>Лазович</w:t>
      </w:r>
      <w:r>
        <w:t xml:space="preserve"> В.М. деяние не повлекло вредных последствий, вред здоровью</w:t>
      </w:r>
      <w:r>
        <w:t xml:space="preserve"> и крупный ущерб кому-либо не причинен, существенного нарушения охраняемых общественных отношений не последовало, у мирового судьи  имеются основания для признания административного правонарушения малозначительным.</w:t>
      </w:r>
    </w:p>
    <w:p w:rsidR="00A77B3E">
      <w:r>
        <w:t xml:space="preserve">При таких обстоятельствах мировой судья  </w:t>
      </w:r>
      <w:r>
        <w:t xml:space="preserve">полагает, что совершенное административное правонарушение является малозначительным, а потому считает возможным применить положения статьи 2.9 КоАП РФ при рассмотрении настоящего дела, то есть освободить </w:t>
      </w:r>
      <w:r>
        <w:t>Лазович</w:t>
      </w:r>
      <w:r>
        <w:t xml:space="preserve"> В.М. от ответственности  и ограничиться устн</w:t>
      </w:r>
      <w:r>
        <w:t>ым замечанием.</w:t>
      </w:r>
    </w:p>
    <w:p w:rsidR="00A77B3E">
      <w:r>
        <w:tab/>
        <w:t xml:space="preserve">Руководствуясь </w:t>
      </w:r>
      <w:r>
        <w:t>ст.ст</w:t>
      </w:r>
      <w:r>
        <w:t>. 2.9, 29.9, 29.10  КоАП Российской Федерации, мировой судья,</w:t>
      </w:r>
    </w:p>
    <w:p w:rsidR="00A77B3E">
      <w:r>
        <w:t xml:space="preserve">                                        п о с т а н о в и л :</w:t>
      </w:r>
    </w:p>
    <w:p w:rsidR="00A77B3E" w:rsidP="0093192F">
      <w:pPr>
        <w:ind w:left="142" w:hanging="142"/>
      </w:pPr>
    </w:p>
    <w:p w:rsidR="00A77B3E">
      <w:r>
        <w:t>Прекратить производство по делу об административном правонарушении в отношении должностного лиц</w:t>
      </w:r>
      <w:r>
        <w:t xml:space="preserve">а - председателя Региональной общественной организации Республики Крым «Антифашистский комитет»  </w:t>
      </w:r>
      <w:r>
        <w:t>Лазович</w:t>
      </w:r>
      <w:r>
        <w:t xml:space="preserve"> Владимира </w:t>
      </w:r>
      <w:r>
        <w:t>Миролюбовича</w:t>
      </w:r>
      <w:r>
        <w:t xml:space="preserve"> по ч. 1 ст. 15.6 Кодекса Российской Федерации об административных правонарушениях в связи с освобождением его от административно</w:t>
      </w:r>
      <w:r>
        <w:t>й ответственности.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</w:t>
      </w:r>
      <w:r>
        <w:t xml:space="preserve">ия копии постановления. 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Ю.Н. Казаченко</w:t>
      </w:r>
    </w:p>
    <w:p w:rsidR="00A77B3E"/>
    <w:p w:rsidR="00A77B3E"/>
    <w:p w:rsidR="0093192F" w:rsidP="0093192F">
      <w:r>
        <w:t>Согласовано</w:t>
      </w:r>
    </w:p>
    <w:p w:rsidR="0093192F" w:rsidP="0093192F">
      <w:r>
        <w:t>Мировой судья Ю.Н. Казаченко</w:t>
      </w:r>
    </w:p>
    <w:p w:rsidR="0093192F" w:rsidP="0093192F"/>
    <w:p w:rsidR="0093192F" w:rsidP="0093192F">
      <w:r>
        <w:t>_____________________________</w:t>
      </w:r>
    </w:p>
    <w:p w:rsidR="00A77B3E"/>
    <w:sectPr w:rsidSect="0093192F">
      <w:pgSz w:w="12240" w:h="15840"/>
      <w:pgMar w:top="709" w:right="9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2F"/>
    <w:rsid w:val="009319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3192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31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