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75A" w:rsidP="00FA675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5-95-703/2023</w:t>
      </w:r>
    </w:p>
    <w:p w:rsidR="00FA675A" w:rsidP="00FA675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0095-01-2023-002526-44</w:t>
      </w:r>
    </w:p>
    <w:p w:rsidR="00FA675A" w:rsidP="00FA675A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FA675A" w:rsidP="00FA675A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FA675A" w:rsidP="00FA67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  </w:t>
      </w:r>
    </w:p>
    <w:p w:rsidR="00FA675A" w:rsidP="00FA675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A675A" w:rsidP="00FA675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4529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08 ноября 2023 г.</w:t>
      </w:r>
    </w:p>
    <w:p w:rsidR="00FA675A" w:rsidP="00FA67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5A" w:rsidP="00FA67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FA675A" w:rsidRPr="00B176A6" w:rsidP="00FA675A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b w:val="0"/>
          <w:bCs w:val="0"/>
          <w:color w:val="auto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</w:rPr>
        <w:t>Мати</w:t>
      </w:r>
      <w:r>
        <w:rPr>
          <w:rFonts w:ascii="Times New Roman" w:hAnsi="Times New Roman"/>
          <w:sz w:val="24"/>
          <w:szCs w:val="24"/>
        </w:rPr>
        <w:t xml:space="preserve">яш Александра Ивановича, </w:t>
      </w:r>
      <w:r w:rsidRPr="00B176A6">
        <w:rPr>
          <w:rFonts w:ascii="Times New Roman" w:hAnsi="Times New Roman"/>
          <w:sz w:val="24"/>
          <w:szCs w:val="24"/>
        </w:rPr>
        <w:t xml:space="preserve">***** </w:t>
      </w:r>
      <w:r>
        <w:rPr>
          <w:rFonts w:ascii="Times New Roman" w:hAnsi="Times New Roman"/>
          <w:sz w:val="24"/>
          <w:szCs w:val="24"/>
        </w:rPr>
        <w:t>года рождения, урожен</w:t>
      </w:r>
      <w:r w:rsidR="00391CCA">
        <w:rPr>
          <w:rFonts w:ascii="Times New Roman" w:hAnsi="Times New Roman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176A6">
        <w:rPr>
          <w:rFonts w:ascii="Times New Roman" w:hAnsi="Times New Roman"/>
          <w:sz w:val="24"/>
          <w:szCs w:val="24"/>
        </w:rPr>
        <w:t>*****</w:t>
      </w:r>
      <w:r w:rsidR="00391C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гражда</w:t>
      </w:r>
      <w:r w:rsidR="00391CCA">
        <w:rPr>
          <w:rFonts w:ascii="Times New Roman" w:hAnsi="Times New Roman"/>
          <w:sz w:val="24"/>
          <w:szCs w:val="24"/>
        </w:rPr>
        <w:t>нина</w:t>
      </w:r>
      <w:r w:rsidR="009A5B6E">
        <w:rPr>
          <w:rFonts w:ascii="Times New Roman" w:hAnsi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/>
          <w:sz w:val="24"/>
          <w:szCs w:val="24"/>
        </w:rPr>
        <w:t xml:space="preserve">проживающей по адресу: </w:t>
      </w:r>
      <w:r w:rsidRPr="00B176A6">
        <w:rPr>
          <w:rFonts w:ascii="Times New Roman" w:hAnsi="Times New Roman"/>
          <w:sz w:val="24"/>
          <w:szCs w:val="24"/>
        </w:rPr>
        <w:t>******</w:t>
      </w:r>
    </w:p>
    <w:p w:rsidR="00FA675A" w:rsidP="00FA675A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14.1 Кодекс</w:t>
      </w:r>
      <w:r>
        <w:rPr>
          <w:rStyle w:val="a0"/>
          <w:rFonts w:ascii="Times New Roman" w:hAnsi="Times New Roman"/>
          <w:b w:val="0"/>
          <w:sz w:val="24"/>
          <w:szCs w:val="24"/>
        </w:rPr>
        <w:t>а Российской Федерации  об административных правонарушениях (далее по тексту – КоАП РФ),</w:t>
      </w:r>
    </w:p>
    <w:p w:rsidR="00FA675A" w:rsidP="00FA675A">
      <w:pPr>
        <w:tabs>
          <w:tab w:val="left" w:pos="709"/>
        </w:tabs>
        <w:spacing w:after="0" w:line="240" w:lineRule="auto"/>
        <w:ind w:firstLine="709"/>
        <w:jc w:val="center"/>
      </w:pPr>
    </w:p>
    <w:p w:rsidR="00FA675A" w:rsidP="00FA675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FA675A" w:rsidP="00FA675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675A" w:rsidP="00FA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29.08.2023 в 13 часов 30 минут в районе д.17 по ул. Пушкинская в г. Ялта, Республика Крым, Матияш А.И., продавал фрукты (виноград), не имея государственно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регистрации в качестве индивидуального предпринимателя и без государственной регистрации в качестве юридического лица, указанной деятельностью занимается систематически, чем  осуществлял предпринимательскую деятельность, то есть совершил административное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правонарушение, предусмотренное ч. 1 ст. 14.1 КоАП РФ. </w:t>
      </w:r>
    </w:p>
    <w:p w:rsidR="00FA675A" w:rsidP="00FA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Матияш А.И.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</w:t>
      </w:r>
      <w:r>
        <w:rPr>
          <w:rFonts w:ascii="Times New Roman" w:eastAsia="Calibri" w:hAnsi="Times New Roman"/>
          <w:sz w:val="24"/>
          <w:szCs w:val="24"/>
        </w:rPr>
        <w:t>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FA675A" w:rsidP="00FA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административном правонарушении, в соответствии с ч.2 ст.25.1 КоАП РФ.</w:t>
      </w:r>
    </w:p>
    <w:p w:rsidR="00FA675A" w:rsidP="00FA67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Изучив материалы дела в полном объеме, полагаю, что виновность               </w:t>
      </w:r>
      <w:r w:rsidR="009A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Матияш А.И.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14.1 КоАП РФ, нашла св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ое подтверждение в судебном заседании и подтверждается следующими доказательствами: протоколом об административном правонарушении серии 82 01 № </w:t>
      </w:r>
      <w:r w:rsidR="009A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113025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9A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.2023, составленным уполномоченным лицом в соответствии с требованиями КоАП РФ и врученным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9A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Матияш А.И.</w:t>
      </w:r>
      <w:r>
        <w:rPr>
          <w:rFonts w:ascii="Times New Roman" w:hAnsi="Times New Roman"/>
          <w:sz w:val="24"/>
          <w:szCs w:val="24"/>
        </w:rPr>
        <w:t xml:space="preserve"> в установленном законом порядке, что подтверждается е</w:t>
      </w:r>
      <w:r w:rsidR="009A5B6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подписью; </w:t>
      </w:r>
      <w:r w:rsidR="009A5B6E">
        <w:rPr>
          <w:rFonts w:ascii="Times New Roman" w:hAnsi="Times New Roman"/>
          <w:sz w:val="24"/>
          <w:szCs w:val="24"/>
        </w:rPr>
        <w:t xml:space="preserve">письменными объяснениями Матияш А.И. от 29.08.2023, согласно которым последний вину в совершении правонарушения признал. В содеянном раскаялся; </w:t>
      </w:r>
      <w:r>
        <w:rPr>
          <w:rFonts w:ascii="Times New Roman" w:hAnsi="Times New Roman"/>
          <w:sz w:val="24"/>
          <w:szCs w:val="24"/>
        </w:rPr>
        <w:t xml:space="preserve">справкой о правонарушениях; </w:t>
      </w:r>
      <w:r w:rsidR="009A5B6E">
        <w:rPr>
          <w:rFonts w:ascii="Times New Roman" w:hAnsi="Times New Roman"/>
          <w:sz w:val="24"/>
          <w:szCs w:val="24"/>
        </w:rPr>
        <w:t xml:space="preserve">фототаблицей правонарушения;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675A" w:rsidP="00FA67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A5B6E">
        <w:rPr>
          <w:rFonts w:ascii="Times New Roman" w:hAnsi="Times New Roman"/>
          <w:sz w:val="24"/>
          <w:szCs w:val="24"/>
        </w:rPr>
        <w:t>Матияш А.И.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14.1 КоАП Р</w:t>
      </w:r>
      <w:r w:rsidR="009A5B6E">
        <w:rPr>
          <w:rFonts w:ascii="Times New Roman" w:hAnsi="Times New Roman"/>
          <w:sz w:val="24"/>
          <w:szCs w:val="24"/>
        </w:rPr>
        <w:t xml:space="preserve">Ф и правильной юридической </w:t>
      </w:r>
      <w:r>
        <w:rPr>
          <w:rFonts w:ascii="Times New Roman" w:hAnsi="Times New Roman"/>
          <w:sz w:val="24"/>
          <w:szCs w:val="24"/>
        </w:rPr>
        <w:t xml:space="preserve">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предпринимательской деятельности</w:t>
        </w:r>
      </w:hyperlink>
      <w:r w:rsidR="009A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без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государственной регистрации в качестве индивидуального пре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дпринимателя или без государственной регистрации в качестве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FA675A" w:rsidRPr="00376D84" w:rsidP="00FA675A">
      <w:pPr>
        <w:pStyle w:val="BodyTextIndent3"/>
        <w:ind w:firstLine="709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личность виновной, </w:t>
      </w:r>
      <w:r w:rsidRPr="00376D84">
        <w:rPr>
          <w:rFonts w:eastAsiaTheme="minorHAnsi"/>
          <w:sz w:val="24"/>
          <w:szCs w:val="24"/>
          <w:lang w:eastAsia="en-US"/>
        </w:rPr>
        <w:t xml:space="preserve">многократно привлекаемой к административной ответственности за совершение аналогичных правонарушений, ее имущественное положение, </w:t>
      </w:r>
      <w:r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</w:t>
      </w:r>
      <w:r>
        <w:rPr>
          <w:rFonts w:eastAsiaTheme="minorHAnsi"/>
          <w:sz w:val="24"/>
          <w:szCs w:val="24"/>
          <w:lang w:eastAsia="en-US"/>
        </w:rPr>
        <w:t>ую деятельность предполагаемого к реализации</w:t>
      </w:r>
      <w:r w:rsidRPr="00376D84">
        <w:rPr>
          <w:rFonts w:eastAsiaTheme="minorHAnsi"/>
          <w:sz w:val="24"/>
          <w:szCs w:val="24"/>
          <w:lang w:eastAsia="en-US"/>
        </w:rPr>
        <w:t xml:space="preserve">, </w:t>
      </w:r>
      <w:r w:rsidRPr="00376D84">
        <w:rPr>
          <w:rFonts w:eastAsiaTheme="minorHAnsi"/>
          <w:sz w:val="24"/>
          <w:szCs w:val="24"/>
          <w:lang w:eastAsia="en-US"/>
        </w:rPr>
        <w:br/>
        <w:t>а так же устанавливаются обстоятельства, смягчающие и отягчающие административную ответственность.</w:t>
      </w:r>
    </w:p>
    <w:p w:rsidR="00FA675A" w:rsidRPr="00376D84" w:rsidP="00376D84">
      <w:pPr>
        <w:pStyle w:val="BodyTextIndent3"/>
        <w:ind w:firstLine="709"/>
        <w:rPr>
          <w:rFonts w:eastAsiaTheme="minorHAnsi"/>
          <w:sz w:val="24"/>
          <w:szCs w:val="24"/>
          <w:lang w:eastAsia="en-US"/>
        </w:rPr>
      </w:pPr>
      <w:r w:rsidRPr="00376D84">
        <w:rPr>
          <w:rFonts w:eastAsiaTheme="minorHAnsi"/>
          <w:sz w:val="24"/>
          <w:szCs w:val="24"/>
          <w:lang w:eastAsia="en-US"/>
        </w:rPr>
        <w:t xml:space="preserve">Обстоятельств, смягчающих </w:t>
      </w:r>
      <w:r w:rsidRPr="00376D84" w:rsidR="00194752">
        <w:rPr>
          <w:rFonts w:eastAsiaTheme="minorHAnsi"/>
          <w:sz w:val="24"/>
          <w:szCs w:val="24"/>
          <w:lang w:eastAsia="en-US"/>
        </w:rPr>
        <w:t xml:space="preserve">и отягчающих </w:t>
      </w:r>
      <w:r w:rsidRPr="00376D84">
        <w:rPr>
          <w:rFonts w:eastAsiaTheme="minorHAnsi"/>
          <w:sz w:val="24"/>
          <w:szCs w:val="24"/>
          <w:lang w:eastAsia="en-US"/>
        </w:rPr>
        <w:t>административную ответственность, не установлено.</w:t>
      </w:r>
    </w:p>
    <w:p w:rsidR="00FA675A" w:rsidP="00376D84">
      <w:pPr>
        <w:pStyle w:val="BodyTextIndent3"/>
        <w:ind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 об имуществе</w:t>
      </w:r>
      <w:r>
        <w:rPr>
          <w:rFonts w:eastAsiaTheme="minorHAnsi"/>
          <w:sz w:val="24"/>
          <w:szCs w:val="24"/>
          <w:lang w:eastAsia="en-US"/>
        </w:rPr>
        <w:t>нном положении виновного лица в материалах дела отсутствуют.</w:t>
      </w:r>
    </w:p>
    <w:p w:rsidR="00FA675A" w:rsidRPr="00376D84" w:rsidP="00376D84">
      <w:pPr>
        <w:pStyle w:val="BodyTextIndent3"/>
        <w:ind w:firstLine="709"/>
        <w:rPr>
          <w:rFonts w:eastAsiaTheme="minorHAnsi"/>
          <w:sz w:val="24"/>
          <w:szCs w:val="24"/>
          <w:lang w:eastAsia="en-US"/>
        </w:rPr>
      </w:pPr>
      <w:r w:rsidRPr="00376D84">
        <w:rPr>
          <w:rFonts w:eastAsiaTheme="minorHAnsi"/>
          <w:sz w:val="24"/>
          <w:szCs w:val="24"/>
          <w:lang w:eastAsia="en-US"/>
        </w:rPr>
        <w:t xml:space="preserve">С учетом изложенного, мировой судья считает возможным назначить </w:t>
      </w:r>
      <w:r w:rsidRPr="00376D84">
        <w:rPr>
          <w:rFonts w:eastAsiaTheme="minorHAnsi"/>
          <w:sz w:val="24"/>
          <w:szCs w:val="24"/>
          <w:lang w:eastAsia="en-US"/>
        </w:rPr>
        <w:br/>
      </w:r>
      <w:r w:rsidRPr="00376D84" w:rsidR="00194752">
        <w:rPr>
          <w:rFonts w:eastAsiaTheme="minorHAnsi"/>
          <w:sz w:val="24"/>
          <w:szCs w:val="24"/>
          <w:lang w:eastAsia="en-US"/>
        </w:rPr>
        <w:t>Матияш А.И.</w:t>
      </w:r>
      <w:r w:rsidRPr="00376D84">
        <w:rPr>
          <w:rFonts w:eastAsiaTheme="minorHAnsi"/>
          <w:sz w:val="24"/>
          <w:szCs w:val="24"/>
          <w:lang w:eastAsia="en-US"/>
        </w:rPr>
        <w:t xml:space="preserve"> административное наказание в виде административного штрафа, предусмотренного санкцией ч. 1 ст. 14.1 КоАП РФ</w:t>
      </w:r>
      <w:r w:rsidRPr="00376D84" w:rsidR="00194752">
        <w:rPr>
          <w:rFonts w:eastAsiaTheme="minorHAnsi"/>
          <w:sz w:val="24"/>
          <w:szCs w:val="24"/>
          <w:lang w:eastAsia="en-US"/>
        </w:rPr>
        <w:t xml:space="preserve"> в его минимальном пределе</w:t>
      </w:r>
      <w:r w:rsidRPr="00376D84">
        <w:rPr>
          <w:rFonts w:eastAsiaTheme="minorHAnsi"/>
          <w:sz w:val="24"/>
          <w:szCs w:val="24"/>
          <w:lang w:eastAsia="en-US"/>
        </w:rPr>
        <w:t xml:space="preserve">.  </w:t>
      </w:r>
    </w:p>
    <w:p w:rsidR="00FA675A" w:rsidP="00FA675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FA675A" w:rsidP="00FA67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5A" w:rsidP="00FA67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FA675A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675A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Матияш Александра Ивановича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B176A6">
        <w:rPr>
          <w:rStyle w:val="a0"/>
          <w:rFonts w:ascii="Times New Roman" w:hAnsi="Times New Roman"/>
          <w:b w:val="0"/>
          <w:sz w:val="24"/>
          <w:szCs w:val="24"/>
        </w:rPr>
        <w:t xml:space="preserve">*****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признать </w:t>
      </w:r>
      <w:r>
        <w:rPr>
          <w:rFonts w:ascii="Times New Roman" w:hAnsi="Times New Roman"/>
          <w:sz w:val="24"/>
          <w:szCs w:val="24"/>
        </w:rPr>
        <w:t>виновным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                     ч. 1 ст.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D47B8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(</w:t>
      </w:r>
      <w:r w:rsidR="00CD47B8">
        <w:rPr>
          <w:rFonts w:ascii="Times New Roman" w:eastAsia="SimSun" w:hAnsi="Times New Roman"/>
          <w:sz w:val="24"/>
          <w:szCs w:val="24"/>
          <w:lang w:eastAsia="zh-CN"/>
        </w:rPr>
        <w:t>пятьсот</w:t>
      </w:r>
      <w:r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FA675A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</w:t>
      </w:r>
      <w:r>
        <w:rPr>
          <w:rFonts w:ascii="Times New Roman" w:eastAsia="SimSun" w:hAnsi="Times New Roman"/>
          <w:sz w:val="24"/>
          <w:szCs w:val="24"/>
          <w:lang w:eastAsia="zh-CN"/>
        </w:rPr>
        <w:t>ра 35220323; ОКТМО: 35729000; УИН: 041076030095500</w:t>
      </w:r>
      <w:r w:rsidR="00CD47B8">
        <w:rPr>
          <w:rFonts w:ascii="Times New Roman" w:eastAsia="SimSun" w:hAnsi="Times New Roman"/>
          <w:sz w:val="24"/>
          <w:szCs w:val="24"/>
          <w:lang w:eastAsia="zh-CN"/>
        </w:rPr>
        <w:t>7032314102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; КБК: </w:t>
      </w:r>
      <w:r>
        <w:rPr>
          <w:rFonts w:ascii="Times New Roman" w:hAnsi="Times New Roman"/>
          <w:sz w:val="24"/>
          <w:szCs w:val="24"/>
        </w:rPr>
        <w:t xml:space="preserve">828 1 16 01143 01 0001 140; постановление от </w:t>
      </w:r>
      <w:r w:rsidR="00CD47B8">
        <w:rPr>
          <w:rFonts w:ascii="Times New Roman" w:hAnsi="Times New Roman"/>
          <w:sz w:val="24"/>
          <w:szCs w:val="24"/>
        </w:rPr>
        <w:t>08.11</w:t>
      </w:r>
      <w:r>
        <w:rPr>
          <w:rFonts w:ascii="Times New Roman" w:hAnsi="Times New Roman"/>
          <w:sz w:val="24"/>
          <w:szCs w:val="24"/>
        </w:rPr>
        <w:t>.2023 по делу № 5-95-</w:t>
      </w:r>
      <w:r w:rsidR="00CD47B8">
        <w:rPr>
          <w:rFonts w:ascii="Times New Roman" w:hAnsi="Times New Roman"/>
          <w:sz w:val="24"/>
          <w:szCs w:val="24"/>
        </w:rPr>
        <w:t>703</w:t>
      </w:r>
      <w:r>
        <w:rPr>
          <w:rFonts w:ascii="Times New Roman" w:hAnsi="Times New Roman"/>
          <w:sz w:val="24"/>
          <w:szCs w:val="24"/>
        </w:rPr>
        <w:t>/2023;</w:t>
      </w:r>
    </w:p>
    <w:p w:rsidR="00FA675A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</w:t>
      </w:r>
      <w:r>
        <w:rPr>
          <w:rFonts w:ascii="Times New Roman" w:eastAsia="SimSun" w:hAnsi="Times New Roman"/>
          <w:sz w:val="24"/>
          <w:szCs w:val="24"/>
          <w:lang w:eastAsia="zh-CN"/>
        </w:rPr>
        <w:t>0 дней со дня вступления постановления о наложении административного штрафа в законную силу.</w:t>
      </w:r>
    </w:p>
    <w:p w:rsidR="00FA675A" w:rsidRPr="00F60B69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60B69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FA675A" w:rsidRPr="00FA675A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>
        <w:rPr>
          <w:rFonts w:ascii="Times New Roman" w:hAnsi="Times New Roman"/>
          <w:sz w:val="24"/>
          <w:szCs w:val="24"/>
        </w:rPr>
        <w:t xml:space="preserve">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F60B69">
        <w:rPr>
          <w:rFonts w:ascii="Times New Roman" w:hAnsi="Times New Roman"/>
          <w:sz w:val="24"/>
          <w:szCs w:val="24"/>
        </w:rPr>
        <w:t>срок до пятнадцати суток, либо обязательные работы на срок до пятидес</w:t>
      </w:r>
      <w:r w:rsidRPr="00F60B69">
        <w:rPr>
          <w:rFonts w:ascii="Times New Roman" w:hAnsi="Times New Roman"/>
          <w:sz w:val="24"/>
          <w:szCs w:val="24"/>
        </w:rPr>
        <w:t xml:space="preserve">яти часов (ч.1 ст.20.25 </w:t>
      </w:r>
      <w:r w:rsidRPr="00FA675A">
        <w:rPr>
          <w:rFonts w:ascii="Times New Roman" w:hAnsi="Times New Roman"/>
          <w:sz w:val="24"/>
          <w:szCs w:val="24"/>
        </w:rPr>
        <w:t>КоАП РФ).</w:t>
      </w:r>
    </w:p>
    <w:p w:rsidR="00FA675A" w:rsidRPr="00FA675A" w:rsidP="00FA6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FA675A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</w:t>
      </w:r>
      <w:r w:rsidRPr="00FA675A">
        <w:rPr>
          <w:rFonts w:ascii="Times New Roman" w:eastAsia="SimSun" w:hAnsi="Times New Roman"/>
          <w:sz w:val="24"/>
          <w:szCs w:val="24"/>
          <w:lang w:eastAsia="zh-CN"/>
        </w:rPr>
        <w:t xml:space="preserve"> и через мирового судью.</w:t>
      </w:r>
    </w:p>
    <w:p w:rsidR="00FA675A" w:rsidP="00FA67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5A" w:rsidP="00FA67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FA675A" w:rsidP="00FA675A"/>
    <w:p w:rsidR="00C43209"/>
    <w:sectPr w:rsidSect="00D05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A"/>
    <w:rsid w:val="00194752"/>
    <w:rsid w:val="00376D84"/>
    <w:rsid w:val="00391CCA"/>
    <w:rsid w:val="0045291D"/>
    <w:rsid w:val="009A5B6E"/>
    <w:rsid w:val="00B176A6"/>
    <w:rsid w:val="00C43209"/>
    <w:rsid w:val="00CD47B8"/>
    <w:rsid w:val="00F60B69"/>
    <w:rsid w:val="00FA6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5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A675A"/>
    <w:rPr>
      <w:color w:val="0000FF"/>
      <w:u w:val="single"/>
    </w:rPr>
  </w:style>
  <w:style w:type="paragraph" w:styleId="Title">
    <w:name w:val="Title"/>
    <w:basedOn w:val="Normal"/>
    <w:link w:val="a"/>
    <w:qFormat/>
    <w:rsid w:val="00FA675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A675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A675A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A67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FA675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FA675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